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3A" w:rsidRPr="00B26F8A" w:rsidRDefault="004D763A" w:rsidP="004D763A">
      <w:pPr>
        <w:jc w:val="center"/>
        <w:rPr>
          <w:rFonts w:ascii="Times New Roman" w:eastAsia="Cambria" w:hAnsi="Times New Roman" w:cs="Times New Roman"/>
          <w:b/>
          <w:sz w:val="56"/>
          <w:szCs w:val="56"/>
          <w:lang w:val="es-ES"/>
        </w:rPr>
      </w:pPr>
      <w:r w:rsidRPr="00B26F8A">
        <w:rPr>
          <w:rFonts w:ascii="Times New Roman" w:hAnsi="Times New Roman" w:cs="Times New Roman"/>
          <w:noProof/>
          <w:lang w:val="es-SV" w:eastAsia="es-SV"/>
        </w:rPr>
        <w:drawing>
          <wp:inline distT="0" distB="0" distL="0" distR="0">
            <wp:extent cx="2442447" cy="2924175"/>
            <wp:effectExtent l="0" t="0" r="0" b="0"/>
            <wp:docPr id="2" name="Imagen 2" descr="C:\Users\aurbina\AppData\Local\Microsoft\Windows\Temporary Internet Files\Content.Word\marca_gobier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urbina\AppData\Local\Microsoft\Windows\Temporary Internet Files\Content.Word\marca_gobiern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3324" cy="2925225"/>
                    </a:xfrm>
                    <a:prstGeom prst="rect">
                      <a:avLst/>
                    </a:prstGeom>
                    <a:noFill/>
                    <a:ln>
                      <a:noFill/>
                    </a:ln>
                  </pic:spPr>
                </pic:pic>
              </a:graphicData>
            </a:graphic>
          </wp:inline>
        </w:drawing>
      </w:r>
    </w:p>
    <w:p w:rsidR="004D763A" w:rsidRPr="00B26F8A" w:rsidRDefault="004D763A" w:rsidP="004D763A">
      <w:pPr>
        <w:rPr>
          <w:rFonts w:ascii="Times New Roman" w:eastAsia="Cambria" w:hAnsi="Times New Roman" w:cs="Times New Roman"/>
          <w:b/>
          <w:sz w:val="56"/>
          <w:szCs w:val="56"/>
          <w:lang w:val="es-ES"/>
        </w:rPr>
      </w:pPr>
    </w:p>
    <w:p w:rsidR="004D763A" w:rsidRPr="00B26F8A" w:rsidRDefault="004D763A" w:rsidP="004D763A">
      <w:pPr>
        <w:rPr>
          <w:rFonts w:ascii="Times New Roman" w:hAnsi="Times New Roman" w:cs="Times New Roman"/>
          <w:lang w:val="es-ES_tradnl" w:eastAsia="en-CA"/>
        </w:rPr>
      </w:pPr>
    </w:p>
    <w:p w:rsidR="004D763A" w:rsidRPr="00B26F8A" w:rsidRDefault="004D763A" w:rsidP="004D763A">
      <w:pPr>
        <w:rPr>
          <w:rFonts w:ascii="Times New Roman" w:hAnsi="Times New Roman" w:cs="Times New Roman"/>
          <w:lang w:val="es-ES_tradnl" w:eastAsia="en-CA"/>
        </w:rPr>
      </w:pPr>
    </w:p>
    <w:p w:rsidR="004D763A" w:rsidRPr="004D763A" w:rsidRDefault="004D763A" w:rsidP="004D763A">
      <w:pPr>
        <w:jc w:val="center"/>
        <w:rPr>
          <w:rFonts w:ascii="Times New Roman" w:eastAsia="Cambria" w:hAnsi="Times New Roman" w:cs="Times New Roman"/>
          <w:b/>
          <w:sz w:val="40"/>
          <w:szCs w:val="40"/>
          <w:lang w:val="es-ES"/>
        </w:rPr>
      </w:pPr>
      <w:r w:rsidRPr="004D763A">
        <w:rPr>
          <w:rFonts w:ascii="Times New Roman" w:eastAsia="Cambria" w:hAnsi="Times New Roman" w:cs="Times New Roman"/>
          <w:b/>
          <w:sz w:val="40"/>
          <w:szCs w:val="40"/>
          <w:lang w:val="es-ES"/>
        </w:rPr>
        <w:t>RESPUESTA A CUESTIONARIO SOBRE:</w:t>
      </w:r>
    </w:p>
    <w:p w:rsidR="004D763A" w:rsidRPr="004D763A" w:rsidRDefault="000910E3" w:rsidP="004D763A">
      <w:pPr>
        <w:jc w:val="center"/>
        <w:rPr>
          <w:rFonts w:ascii="Times New Roman" w:hAnsi="Times New Roman" w:cs="Times New Roman"/>
          <w:b/>
          <w:sz w:val="40"/>
          <w:szCs w:val="40"/>
          <w:lang w:val="es-MX"/>
        </w:rPr>
      </w:pPr>
      <w:r>
        <w:rPr>
          <w:rFonts w:ascii="Times New Roman" w:hAnsi="Times New Roman" w:cs="Times New Roman"/>
          <w:b/>
          <w:w w:val="110"/>
          <w:sz w:val="40"/>
          <w:szCs w:val="40"/>
          <w:lang w:val="es-MX"/>
        </w:rPr>
        <w:t xml:space="preserve">“Impacto de la Pandemia </w:t>
      </w:r>
      <w:r w:rsidR="004D763A" w:rsidRPr="004D763A">
        <w:rPr>
          <w:rFonts w:ascii="Times New Roman" w:hAnsi="Times New Roman" w:cs="Times New Roman"/>
          <w:b/>
          <w:w w:val="110"/>
          <w:sz w:val="40"/>
          <w:szCs w:val="40"/>
          <w:lang w:val="es-MX"/>
        </w:rPr>
        <w:t>COVID-19 en el Disfrute  en  Pie de Igualdad por todas las Niñas del Derecho a la Educación”</w:t>
      </w:r>
      <w:r w:rsidR="008D7F34">
        <w:rPr>
          <w:rFonts w:ascii="Times New Roman" w:hAnsi="Times New Roman" w:cs="Times New Roman"/>
          <w:b/>
          <w:w w:val="110"/>
          <w:sz w:val="40"/>
          <w:szCs w:val="40"/>
          <w:lang w:val="es-MX"/>
        </w:rPr>
        <w:t>.</w:t>
      </w:r>
    </w:p>
    <w:p w:rsidR="004D763A" w:rsidRPr="00763722" w:rsidRDefault="004D763A" w:rsidP="004D763A">
      <w:pPr>
        <w:jc w:val="both"/>
        <w:rPr>
          <w:rFonts w:ascii="Times New Roman" w:hAnsi="Times New Roman" w:cs="Times New Roman"/>
          <w:sz w:val="20"/>
          <w:szCs w:val="20"/>
          <w:lang w:val="es-MX"/>
        </w:rPr>
      </w:pPr>
    </w:p>
    <w:p w:rsidR="004D763A" w:rsidRPr="004D763A" w:rsidRDefault="004D763A" w:rsidP="004D763A">
      <w:pPr>
        <w:jc w:val="center"/>
        <w:rPr>
          <w:rFonts w:ascii="Times New Roman" w:eastAsia="Cambria" w:hAnsi="Times New Roman" w:cs="Times New Roman"/>
          <w:b/>
          <w:sz w:val="40"/>
          <w:szCs w:val="40"/>
          <w:lang w:val="es-MX"/>
        </w:rPr>
      </w:pPr>
    </w:p>
    <w:p w:rsidR="004D763A" w:rsidRPr="00B26F8A" w:rsidRDefault="004D763A" w:rsidP="004D763A">
      <w:pPr>
        <w:jc w:val="center"/>
        <w:rPr>
          <w:rFonts w:ascii="Times New Roman" w:eastAsia="Cambria" w:hAnsi="Times New Roman" w:cs="Times New Roman"/>
          <w:b/>
          <w:sz w:val="40"/>
          <w:szCs w:val="40"/>
          <w:lang w:val="es-ES"/>
        </w:rPr>
      </w:pPr>
    </w:p>
    <w:p w:rsidR="004D763A" w:rsidRPr="00B26F8A" w:rsidRDefault="004D763A" w:rsidP="004D763A">
      <w:pPr>
        <w:jc w:val="center"/>
        <w:rPr>
          <w:rFonts w:ascii="Times New Roman" w:eastAsia="Cambria" w:hAnsi="Times New Roman" w:cs="Times New Roman"/>
          <w:b/>
          <w:sz w:val="40"/>
          <w:szCs w:val="40"/>
          <w:lang w:val="es-ES"/>
        </w:rPr>
      </w:pPr>
    </w:p>
    <w:p w:rsidR="004D763A" w:rsidRDefault="004D763A" w:rsidP="004D763A">
      <w:pPr>
        <w:jc w:val="center"/>
        <w:rPr>
          <w:rFonts w:ascii="Times New Roman" w:eastAsia="Cambria" w:hAnsi="Times New Roman" w:cs="Times New Roman"/>
          <w:b/>
          <w:sz w:val="40"/>
          <w:szCs w:val="40"/>
          <w:lang w:val="es-ES"/>
        </w:rPr>
      </w:pPr>
    </w:p>
    <w:p w:rsidR="004D763A" w:rsidRPr="00B26F8A" w:rsidRDefault="004D763A" w:rsidP="004D763A">
      <w:pPr>
        <w:jc w:val="center"/>
        <w:rPr>
          <w:rFonts w:ascii="Times New Roman" w:eastAsia="Cambria" w:hAnsi="Times New Roman" w:cs="Times New Roman"/>
          <w:b/>
          <w:sz w:val="40"/>
          <w:szCs w:val="40"/>
          <w:lang w:val="es-ES"/>
        </w:rPr>
      </w:pPr>
    </w:p>
    <w:p w:rsidR="004D763A" w:rsidRDefault="004D763A" w:rsidP="004D763A">
      <w:pPr>
        <w:jc w:val="center"/>
        <w:rPr>
          <w:rFonts w:ascii="Times New Roman" w:eastAsia="Cambria" w:hAnsi="Times New Roman" w:cs="Times New Roman"/>
          <w:b/>
          <w:sz w:val="40"/>
          <w:szCs w:val="40"/>
          <w:lang w:val="es-ES"/>
        </w:rPr>
      </w:pPr>
    </w:p>
    <w:p w:rsidR="004D763A" w:rsidRDefault="004D763A" w:rsidP="004D763A">
      <w:pPr>
        <w:jc w:val="center"/>
        <w:rPr>
          <w:rFonts w:ascii="Times New Roman" w:eastAsia="Cambria" w:hAnsi="Times New Roman" w:cs="Times New Roman"/>
          <w:b/>
          <w:sz w:val="40"/>
          <w:szCs w:val="40"/>
          <w:lang w:val="es-ES"/>
        </w:rPr>
      </w:pPr>
    </w:p>
    <w:p w:rsidR="004D763A" w:rsidRDefault="004D763A" w:rsidP="004D763A">
      <w:pPr>
        <w:jc w:val="center"/>
        <w:rPr>
          <w:rFonts w:ascii="Times New Roman" w:eastAsia="Cambria" w:hAnsi="Times New Roman" w:cs="Times New Roman"/>
          <w:b/>
          <w:sz w:val="40"/>
          <w:szCs w:val="40"/>
          <w:lang w:val="es-ES"/>
        </w:rPr>
      </w:pPr>
    </w:p>
    <w:p w:rsidR="004D763A" w:rsidRPr="00B26F8A" w:rsidRDefault="004D763A" w:rsidP="004D763A">
      <w:pPr>
        <w:jc w:val="center"/>
        <w:rPr>
          <w:rFonts w:ascii="Times New Roman" w:eastAsia="Cambria" w:hAnsi="Times New Roman" w:cs="Times New Roman"/>
          <w:b/>
          <w:sz w:val="40"/>
          <w:szCs w:val="40"/>
          <w:lang w:val="es-ES"/>
        </w:rPr>
      </w:pPr>
    </w:p>
    <w:p w:rsidR="004D763A" w:rsidRPr="00B26F8A" w:rsidRDefault="004D763A" w:rsidP="004D763A">
      <w:pPr>
        <w:jc w:val="center"/>
        <w:rPr>
          <w:rFonts w:ascii="Times New Roman" w:eastAsia="Cambria" w:hAnsi="Times New Roman" w:cs="Times New Roman"/>
          <w:b/>
          <w:sz w:val="40"/>
          <w:szCs w:val="40"/>
          <w:lang w:val="es-ES"/>
        </w:rPr>
      </w:pPr>
      <w:r w:rsidRPr="00B26F8A">
        <w:rPr>
          <w:rFonts w:ascii="Times New Roman" w:eastAsia="Cambria" w:hAnsi="Times New Roman" w:cs="Times New Roman"/>
          <w:b/>
          <w:sz w:val="40"/>
          <w:szCs w:val="40"/>
          <w:lang w:val="es-ES"/>
        </w:rPr>
        <w:t>El Salvador, Febrero 2022</w:t>
      </w:r>
      <w:r w:rsidR="008D7F34">
        <w:rPr>
          <w:rFonts w:ascii="Times New Roman" w:eastAsia="Cambria" w:hAnsi="Times New Roman" w:cs="Times New Roman"/>
          <w:b/>
          <w:sz w:val="40"/>
          <w:szCs w:val="40"/>
          <w:lang w:val="es-ES"/>
        </w:rPr>
        <w:t>.</w:t>
      </w:r>
    </w:p>
    <w:p w:rsidR="00763722" w:rsidRPr="00763722" w:rsidRDefault="00763722" w:rsidP="00AF5EC6">
      <w:pPr>
        <w:rPr>
          <w:rFonts w:ascii="Times New Roman" w:hAnsi="Times New Roman" w:cs="Times New Roman"/>
          <w:lang w:val="es-MX"/>
        </w:rPr>
      </w:pPr>
    </w:p>
    <w:p w:rsidR="004D763A" w:rsidRDefault="004D763A" w:rsidP="005F42CE">
      <w:pPr>
        <w:jc w:val="center"/>
        <w:rPr>
          <w:rFonts w:ascii="Times New Roman" w:hAnsi="Times New Roman" w:cs="Times New Roman"/>
          <w:b/>
          <w:w w:val="110"/>
          <w:lang w:val="es-MX"/>
        </w:rPr>
      </w:pPr>
    </w:p>
    <w:p w:rsidR="00763722" w:rsidRDefault="00763722" w:rsidP="005F42CE">
      <w:pPr>
        <w:jc w:val="both"/>
        <w:rPr>
          <w:rFonts w:ascii="Times New Roman" w:hAnsi="Times New Roman" w:cs="Times New Roman"/>
          <w:b/>
          <w:w w:val="110"/>
          <w:lang w:val="es-MX"/>
        </w:rPr>
      </w:pPr>
    </w:p>
    <w:p w:rsidR="004D763A" w:rsidRPr="00763722" w:rsidRDefault="004D763A" w:rsidP="005F42CE">
      <w:pPr>
        <w:jc w:val="both"/>
        <w:rPr>
          <w:rFonts w:ascii="Times New Roman" w:hAnsi="Times New Roman" w:cs="Times New Roman"/>
          <w:sz w:val="20"/>
          <w:szCs w:val="20"/>
          <w:lang w:val="es-MX"/>
        </w:rPr>
      </w:pPr>
    </w:p>
    <w:p w:rsidR="00763722" w:rsidRPr="005F42CE" w:rsidRDefault="00763722" w:rsidP="005F42CE">
      <w:pPr>
        <w:pStyle w:val="Prrafodelista"/>
        <w:numPr>
          <w:ilvl w:val="0"/>
          <w:numId w:val="8"/>
        </w:numPr>
        <w:ind w:left="0" w:hanging="180"/>
        <w:rPr>
          <w:rFonts w:ascii="Times New Roman" w:hAnsi="Times New Roman" w:cs="Times New Roman"/>
          <w:b/>
          <w:w w:val="105"/>
          <w:sz w:val="20"/>
          <w:szCs w:val="20"/>
          <w:lang w:val="es-MX"/>
        </w:rPr>
      </w:pPr>
      <w:r w:rsidRPr="00763722">
        <w:rPr>
          <w:rFonts w:ascii="Times New Roman" w:hAnsi="Times New Roman" w:cs="Times New Roman"/>
          <w:b/>
          <w:w w:val="105"/>
          <w:sz w:val="20"/>
          <w:szCs w:val="20"/>
          <w:lang w:val="es-MX"/>
        </w:rPr>
        <w:t>Los retos y barreras mayores a los que se</w:t>
      </w:r>
      <w:r w:rsidR="00E53770">
        <w:rPr>
          <w:rFonts w:ascii="Times New Roman" w:hAnsi="Times New Roman" w:cs="Times New Roman"/>
          <w:b/>
          <w:w w:val="105"/>
          <w:sz w:val="20"/>
          <w:szCs w:val="20"/>
          <w:lang w:val="es-MX"/>
        </w:rPr>
        <w:t xml:space="preserve"> han enfrentado las niñas en el</w:t>
      </w:r>
      <w:r w:rsidRPr="00763722">
        <w:rPr>
          <w:rFonts w:ascii="Times New Roman" w:hAnsi="Times New Roman" w:cs="Times New Roman"/>
          <w:b/>
          <w:w w:val="105"/>
          <w:sz w:val="20"/>
          <w:szCs w:val="20"/>
          <w:lang w:val="es-MX"/>
        </w:rPr>
        <w:t xml:space="preserve"> contexto de la pandemia  de COVID-19, en cada nivel educativo, a saber:</w:t>
      </w:r>
    </w:p>
    <w:p w:rsidR="00763722" w:rsidRPr="00763722" w:rsidRDefault="00763722" w:rsidP="005F42CE">
      <w:pPr>
        <w:pStyle w:val="Prrafodelista"/>
        <w:ind w:left="270" w:firstLine="0"/>
        <w:rPr>
          <w:rFonts w:ascii="Times New Roman" w:hAnsi="Times New Roman" w:cs="Times New Roman"/>
          <w:b/>
          <w:sz w:val="20"/>
          <w:szCs w:val="20"/>
          <w:lang w:val="es-MX"/>
        </w:rPr>
      </w:pPr>
    </w:p>
    <w:p w:rsidR="00C96363" w:rsidRDefault="008D7F34" w:rsidP="005F42CE">
      <w:pPr>
        <w:jc w:val="both"/>
        <w:rPr>
          <w:rFonts w:ascii="Times New Roman" w:hAnsi="Times New Roman" w:cs="Times New Roman"/>
          <w:w w:val="105"/>
          <w:sz w:val="20"/>
          <w:szCs w:val="20"/>
          <w:lang w:val="es-MX"/>
        </w:rPr>
      </w:pPr>
      <w:r>
        <w:rPr>
          <w:rFonts w:ascii="Times New Roman" w:hAnsi="Times New Roman" w:cs="Times New Roman"/>
          <w:b/>
          <w:noProof/>
          <w:sz w:val="20"/>
          <w:szCs w:val="20"/>
          <w:lang w:val="es-SV" w:eastAsia="es-SV"/>
        </w:rPr>
        <mc:AlternateContent>
          <mc:Choice Requires="wps">
            <w:drawing>
              <wp:anchor distT="0" distB="0" distL="114300" distR="114300" simplePos="0" relativeHeight="251657728" behindDoc="1" locked="0" layoutInCell="1" allowOverlap="1">
                <wp:simplePos x="0" y="0"/>
                <wp:positionH relativeFrom="page">
                  <wp:posOffset>4901565</wp:posOffset>
                </wp:positionH>
                <wp:positionV relativeFrom="paragraph">
                  <wp:posOffset>1459230</wp:posOffset>
                </wp:positionV>
                <wp:extent cx="22225" cy="85725"/>
                <wp:effectExtent l="0" t="0" r="1587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AAD" w:rsidRDefault="007C3AAD" w:rsidP="00763722">
                            <w:pPr>
                              <w:spacing w:line="134" w:lineRule="exact"/>
                              <w:rPr>
                                <w:sz w:val="12"/>
                              </w:rPr>
                            </w:pPr>
                            <w:r>
                              <w:rPr>
                                <w:w w:val="102"/>
                                <w:sz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95pt;margin-top:114.9pt;width:1.75pt;height: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hfqAIAAKY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" filled="f" stroked="f">
                <v:textbox inset="0,0,0,0">
                  <w:txbxContent>
                    <w:p w:rsidR="007C3AAD" w:rsidRDefault="007C3AAD" w:rsidP="00763722">
                      <w:pPr>
                        <w:spacing w:line="134" w:lineRule="exact"/>
                        <w:rPr>
                          <w:sz w:val="12"/>
                        </w:rPr>
                      </w:pPr>
                      <w:r>
                        <w:rPr>
                          <w:w w:val="102"/>
                          <w:sz w:val="12"/>
                        </w:rPr>
                        <w:t>,</w:t>
                      </w:r>
                    </w:p>
                  </w:txbxContent>
                </v:textbox>
                <w10:wrap anchorx="page"/>
              </v:shape>
            </w:pict>
          </mc:Fallback>
        </mc:AlternateContent>
      </w:r>
      <w:r w:rsidR="00763722" w:rsidRPr="00763722">
        <w:rPr>
          <w:rFonts w:ascii="Times New Roman" w:hAnsi="Times New Roman" w:cs="Times New Roman"/>
          <w:b/>
          <w:w w:val="105"/>
          <w:sz w:val="20"/>
          <w:szCs w:val="20"/>
          <w:lang w:val="es-MX"/>
        </w:rPr>
        <w:t xml:space="preserve">En los servicios de atención y desarrollo en la primera infancia y </w:t>
      </w:r>
      <w:r w:rsidR="00763722">
        <w:rPr>
          <w:rFonts w:ascii="Times New Roman" w:hAnsi="Times New Roman" w:cs="Times New Roman"/>
          <w:b/>
          <w:w w:val="105"/>
          <w:sz w:val="20"/>
          <w:szCs w:val="20"/>
          <w:lang w:val="es-MX"/>
        </w:rPr>
        <w:t>l</w:t>
      </w:r>
      <w:r w:rsidR="00763722" w:rsidRPr="00763722">
        <w:rPr>
          <w:rFonts w:ascii="Times New Roman" w:hAnsi="Times New Roman" w:cs="Times New Roman"/>
          <w:b/>
          <w:w w:val="105"/>
          <w:sz w:val="20"/>
          <w:szCs w:val="20"/>
          <w:lang w:val="es-MX"/>
        </w:rPr>
        <w:t>a educación preescolar:</w:t>
      </w:r>
      <w:r w:rsidR="00763722" w:rsidRPr="00763722">
        <w:rPr>
          <w:rFonts w:ascii="Times New Roman" w:hAnsi="Times New Roman" w:cs="Times New Roman"/>
          <w:w w:val="105"/>
          <w:sz w:val="20"/>
          <w:szCs w:val="20"/>
          <w:lang w:val="es-MX"/>
        </w:rPr>
        <w:t xml:space="preserve"> En relación con la primera infancia, el principal reto ha sido aumentar la cobertura de servicios de atención integral para este grupo etario; lo cual se vincula en el contexto de la pandemia por COVID-19 con el cierre temporal de los centros de atención a la primera infancia y el consecuente traslado de las responsab</w:t>
      </w:r>
      <w:r w:rsidR="00763722">
        <w:rPr>
          <w:rFonts w:ascii="Times New Roman" w:hAnsi="Times New Roman" w:cs="Times New Roman"/>
          <w:w w:val="105"/>
          <w:sz w:val="20"/>
          <w:szCs w:val="20"/>
          <w:lang w:val="es-MX"/>
        </w:rPr>
        <w:t xml:space="preserve">ilidades de cuido a las mujeres. A nivel nacional, para el año </w:t>
      </w:r>
      <w:r w:rsidR="00C96363">
        <w:rPr>
          <w:rFonts w:ascii="Times New Roman" w:hAnsi="Times New Roman" w:cs="Times New Roman"/>
          <w:w w:val="105"/>
          <w:sz w:val="20"/>
          <w:szCs w:val="20"/>
          <w:lang w:val="es-MX"/>
        </w:rPr>
        <w:t xml:space="preserve">2020 solamente el 2.5% de niñas y niños </w:t>
      </w:r>
      <w:r w:rsidR="00763722">
        <w:rPr>
          <w:rFonts w:ascii="Times New Roman" w:hAnsi="Times New Roman" w:cs="Times New Roman"/>
          <w:w w:val="105"/>
          <w:sz w:val="20"/>
          <w:szCs w:val="20"/>
          <w:lang w:val="es-MX"/>
        </w:rPr>
        <w:t xml:space="preserve">de 0 a 3 años asistía a un centro de atención </w:t>
      </w:r>
      <w:r w:rsidR="00C96363">
        <w:rPr>
          <w:rFonts w:ascii="Times New Roman" w:hAnsi="Times New Roman" w:cs="Times New Roman"/>
          <w:w w:val="105"/>
          <w:sz w:val="20"/>
          <w:szCs w:val="20"/>
          <w:lang w:val="es-MX"/>
        </w:rPr>
        <w:t>inicial, de esta población el 40.5% eran niñas; el 86.1% de población reside en áreas urbanas mientras que el 13.9% reside en áreas rurales. Por su par</w:t>
      </w:r>
      <w:r w:rsidR="00F90E8B">
        <w:rPr>
          <w:rFonts w:ascii="Times New Roman" w:hAnsi="Times New Roman" w:cs="Times New Roman"/>
          <w:w w:val="105"/>
          <w:sz w:val="20"/>
          <w:szCs w:val="20"/>
          <w:lang w:val="es-MX"/>
        </w:rPr>
        <w:t>te, es importante mencionar que</w:t>
      </w:r>
      <w:r w:rsidR="00C96363">
        <w:rPr>
          <w:rFonts w:ascii="Times New Roman" w:hAnsi="Times New Roman" w:cs="Times New Roman"/>
          <w:w w:val="105"/>
          <w:sz w:val="20"/>
          <w:szCs w:val="20"/>
          <w:lang w:val="es-MX"/>
        </w:rPr>
        <w:t xml:space="preserve"> la tasa neta de matrícula en educación inicial sigue siendo baja con un 5.4% para niñas.</w:t>
      </w:r>
    </w:p>
    <w:p w:rsidR="00C96363" w:rsidRDefault="00C96363" w:rsidP="005F42CE">
      <w:pPr>
        <w:jc w:val="both"/>
        <w:rPr>
          <w:rFonts w:ascii="Times New Roman" w:hAnsi="Times New Roman" w:cs="Times New Roman"/>
          <w:w w:val="105"/>
          <w:sz w:val="20"/>
          <w:szCs w:val="20"/>
          <w:lang w:val="es-MX"/>
        </w:rPr>
      </w:pPr>
    </w:p>
    <w:p w:rsidR="00763722" w:rsidRDefault="00C96363" w:rsidP="005F42CE">
      <w:pPr>
        <w:pStyle w:val="Sinespaciado"/>
        <w:jc w:val="both"/>
        <w:rPr>
          <w:rFonts w:ascii="Times New Roman" w:hAnsi="Times New Roman" w:cs="Times New Roman"/>
          <w:w w:val="105"/>
          <w:sz w:val="20"/>
          <w:szCs w:val="20"/>
          <w:lang w:val="es-MX"/>
        </w:rPr>
      </w:pPr>
      <w:r w:rsidRPr="00AF5EC6">
        <w:rPr>
          <w:rFonts w:ascii="Times New Roman" w:hAnsi="Times New Roman" w:cs="Times New Roman"/>
          <w:b/>
          <w:w w:val="105"/>
          <w:sz w:val="20"/>
          <w:szCs w:val="20"/>
          <w:lang w:val="es-MX"/>
        </w:rPr>
        <w:t xml:space="preserve">En la educación primaria y secundaria: </w:t>
      </w:r>
      <w:r w:rsidR="00763722" w:rsidRPr="00AF5EC6">
        <w:rPr>
          <w:rFonts w:ascii="Times New Roman" w:hAnsi="Times New Roman" w:cs="Times New Roman"/>
          <w:w w:val="105"/>
          <w:sz w:val="20"/>
          <w:szCs w:val="20"/>
          <w:lang w:val="es-MX"/>
        </w:rPr>
        <w:t>La principal barrera ha sido la tendencia descendiente de la cobertura educativa, que disminuye a medida</w:t>
      </w:r>
      <w:r w:rsidR="00724DCE">
        <w:rPr>
          <w:rFonts w:ascii="Times New Roman" w:hAnsi="Times New Roman" w:cs="Times New Roman"/>
          <w:w w:val="105"/>
          <w:sz w:val="20"/>
          <w:szCs w:val="20"/>
          <w:lang w:val="es-MX"/>
        </w:rPr>
        <w:t xml:space="preserve"> aumenta el grado escolar. Para </w:t>
      </w:r>
      <w:r w:rsidR="006B5326" w:rsidRPr="00AF5EC6">
        <w:rPr>
          <w:rFonts w:ascii="Times New Roman" w:hAnsi="Times New Roman" w:cs="Times New Roman"/>
          <w:w w:val="105"/>
          <w:sz w:val="20"/>
          <w:szCs w:val="20"/>
          <w:lang w:val="es-MX"/>
        </w:rPr>
        <w:t xml:space="preserve">el año </w:t>
      </w:r>
      <w:r w:rsidR="00763722" w:rsidRPr="00AF5EC6">
        <w:rPr>
          <w:rFonts w:ascii="Times New Roman" w:hAnsi="Times New Roman" w:cs="Times New Roman"/>
          <w:w w:val="105"/>
          <w:sz w:val="20"/>
          <w:szCs w:val="20"/>
          <w:lang w:val="es-MX"/>
        </w:rPr>
        <w:t xml:space="preserve">2020, la tasa neta de </w:t>
      </w:r>
      <w:r w:rsidR="006B5326" w:rsidRPr="00AF5EC6">
        <w:rPr>
          <w:rFonts w:ascii="Times New Roman" w:hAnsi="Times New Roman" w:cs="Times New Roman"/>
          <w:w w:val="105"/>
          <w:sz w:val="20"/>
          <w:szCs w:val="20"/>
          <w:lang w:val="es-MX"/>
        </w:rPr>
        <w:t>matrícula</w:t>
      </w:r>
      <w:r w:rsidR="00F90E8B">
        <w:rPr>
          <w:rFonts w:ascii="Times New Roman" w:hAnsi="Times New Roman" w:cs="Times New Roman"/>
          <w:w w:val="105"/>
          <w:sz w:val="20"/>
          <w:szCs w:val="20"/>
          <w:lang w:val="es-MX"/>
        </w:rPr>
        <w:t xml:space="preserve"> en el primer y segundo ciclo</w:t>
      </w:r>
      <w:r w:rsidR="00763722" w:rsidRPr="00AF5EC6">
        <w:rPr>
          <w:rFonts w:ascii="Times New Roman" w:hAnsi="Times New Roman" w:cs="Times New Roman"/>
          <w:w w:val="105"/>
          <w:sz w:val="20"/>
          <w:szCs w:val="20"/>
          <w:lang w:val="es-MX"/>
        </w:rPr>
        <w:t xml:space="preserve"> de la educación básica fue de 82.7%</w:t>
      </w:r>
      <w:r w:rsidR="006B5326" w:rsidRPr="00AF5EC6">
        <w:rPr>
          <w:rFonts w:ascii="Times New Roman" w:hAnsi="Times New Roman" w:cs="Times New Roman"/>
          <w:w w:val="105"/>
          <w:sz w:val="20"/>
          <w:szCs w:val="20"/>
          <w:lang w:val="es-MX"/>
        </w:rPr>
        <w:t xml:space="preserve">, del cual el </w:t>
      </w:r>
      <w:r w:rsidR="00763722" w:rsidRPr="00AF5EC6">
        <w:rPr>
          <w:rFonts w:ascii="Times New Roman" w:hAnsi="Times New Roman" w:cs="Times New Roman"/>
          <w:w w:val="105"/>
          <w:sz w:val="20"/>
          <w:szCs w:val="20"/>
          <w:lang w:val="es-MX"/>
        </w:rPr>
        <w:t>83.5%</w:t>
      </w:r>
      <w:r w:rsidR="006B5326" w:rsidRPr="00AF5EC6">
        <w:rPr>
          <w:rFonts w:ascii="Times New Roman" w:hAnsi="Times New Roman" w:cs="Times New Roman"/>
          <w:w w:val="105"/>
          <w:sz w:val="20"/>
          <w:szCs w:val="20"/>
          <w:lang w:val="es-MX"/>
        </w:rPr>
        <w:t xml:space="preserve"> corresponde a las niñas, por su parte para </w:t>
      </w:r>
      <w:r w:rsidR="00763722" w:rsidRPr="00AF5EC6">
        <w:rPr>
          <w:rFonts w:ascii="Times New Roman" w:hAnsi="Times New Roman" w:cs="Times New Roman"/>
          <w:w w:val="105"/>
          <w:sz w:val="20"/>
          <w:szCs w:val="20"/>
          <w:lang w:val="es-MX"/>
        </w:rPr>
        <w:t>el</w:t>
      </w:r>
      <w:r w:rsidR="00724DCE">
        <w:rPr>
          <w:rFonts w:ascii="Times New Roman" w:hAnsi="Times New Roman" w:cs="Times New Roman"/>
          <w:w w:val="105"/>
          <w:sz w:val="20"/>
          <w:szCs w:val="20"/>
          <w:lang w:val="es-MX"/>
        </w:rPr>
        <w:t xml:space="preserve"> </w:t>
      </w:r>
      <w:r w:rsidR="00763722" w:rsidRPr="00AF5EC6">
        <w:rPr>
          <w:rFonts w:ascii="Times New Roman" w:hAnsi="Times New Roman" w:cs="Times New Roman"/>
          <w:w w:val="105"/>
          <w:sz w:val="20"/>
          <w:szCs w:val="20"/>
          <w:lang w:val="es-MX"/>
        </w:rPr>
        <w:t>tercer</w:t>
      </w:r>
      <w:r w:rsidR="00724DCE">
        <w:rPr>
          <w:rFonts w:ascii="Times New Roman" w:hAnsi="Times New Roman" w:cs="Times New Roman"/>
          <w:w w:val="105"/>
          <w:sz w:val="20"/>
          <w:szCs w:val="20"/>
          <w:lang w:val="es-MX"/>
        </w:rPr>
        <w:t xml:space="preserve"> </w:t>
      </w:r>
      <w:r w:rsidR="00763722" w:rsidRPr="00AF5EC6">
        <w:rPr>
          <w:rFonts w:ascii="Times New Roman" w:hAnsi="Times New Roman" w:cs="Times New Roman"/>
          <w:w w:val="105"/>
          <w:sz w:val="20"/>
          <w:szCs w:val="20"/>
          <w:lang w:val="es-MX"/>
        </w:rPr>
        <w:t>ciclo</w:t>
      </w:r>
      <w:r w:rsidR="00724DCE">
        <w:rPr>
          <w:rFonts w:ascii="Times New Roman" w:hAnsi="Times New Roman" w:cs="Times New Roman"/>
          <w:w w:val="105"/>
          <w:sz w:val="20"/>
          <w:szCs w:val="20"/>
          <w:lang w:val="es-MX"/>
        </w:rPr>
        <w:t xml:space="preserve"> </w:t>
      </w:r>
      <w:r w:rsidR="00763722" w:rsidRPr="00AF5EC6">
        <w:rPr>
          <w:rFonts w:ascii="Times New Roman" w:hAnsi="Times New Roman" w:cs="Times New Roman"/>
          <w:w w:val="105"/>
          <w:sz w:val="20"/>
          <w:szCs w:val="20"/>
          <w:lang w:val="es-MX"/>
        </w:rPr>
        <w:t>de</w:t>
      </w:r>
      <w:r w:rsidR="00724DCE">
        <w:rPr>
          <w:rFonts w:ascii="Times New Roman" w:hAnsi="Times New Roman" w:cs="Times New Roman"/>
          <w:w w:val="105"/>
          <w:sz w:val="20"/>
          <w:szCs w:val="20"/>
          <w:lang w:val="es-MX"/>
        </w:rPr>
        <w:t xml:space="preserve"> </w:t>
      </w:r>
      <w:r w:rsidR="00763722" w:rsidRPr="00AF5EC6">
        <w:rPr>
          <w:rFonts w:ascii="Times New Roman" w:hAnsi="Times New Roman" w:cs="Times New Roman"/>
          <w:w w:val="105"/>
          <w:sz w:val="20"/>
          <w:szCs w:val="20"/>
          <w:lang w:val="es-MX"/>
        </w:rPr>
        <w:t>educación</w:t>
      </w:r>
      <w:r w:rsidR="00724DCE">
        <w:rPr>
          <w:rFonts w:ascii="Times New Roman" w:hAnsi="Times New Roman" w:cs="Times New Roman"/>
          <w:w w:val="105"/>
          <w:sz w:val="20"/>
          <w:szCs w:val="20"/>
          <w:lang w:val="es-MX"/>
        </w:rPr>
        <w:t xml:space="preserve"> </w:t>
      </w:r>
      <w:r w:rsidR="00763722" w:rsidRPr="00AF5EC6">
        <w:rPr>
          <w:rFonts w:ascii="Times New Roman" w:hAnsi="Times New Roman" w:cs="Times New Roman"/>
          <w:w w:val="105"/>
          <w:sz w:val="20"/>
          <w:szCs w:val="20"/>
          <w:lang w:val="es-MX"/>
        </w:rPr>
        <w:t>básica</w:t>
      </w:r>
      <w:r w:rsidR="00724DCE">
        <w:rPr>
          <w:rFonts w:ascii="Times New Roman" w:hAnsi="Times New Roman" w:cs="Times New Roman"/>
          <w:w w:val="105"/>
          <w:sz w:val="20"/>
          <w:szCs w:val="20"/>
          <w:lang w:val="es-MX"/>
        </w:rPr>
        <w:t xml:space="preserve"> </w:t>
      </w:r>
      <w:r w:rsidR="00763722" w:rsidRPr="00AF5EC6">
        <w:rPr>
          <w:rFonts w:ascii="Times New Roman" w:hAnsi="Times New Roman" w:cs="Times New Roman"/>
          <w:w w:val="105"/>
          <w:sz w:val="20"/>
          <w:szCs w:val="20"/>
          <w:lang w:val="es-MX"/>
        </w:rPr>
        <w:t>fue</w:t>
      </w:r>
      <w:r w:rsidR="00724DCE">
        <w:rPr>
          <w:rFonts w:ascii="Times New Roman" w:hAnsi="Times New Roman" w:cs="Times New Roman"/>
          <w:w w:val="105"/>
          <w:sz w:val="20"/>
          <w:szCs w:val="20"/>
          <w:lang w:val="es-MX"/>
        </w:rPr>
        <w:t xml:space="preserve"> </w:t>
      </w:r>
      <w:r w:rsidR="00763722" w:rsidRPr="00AF5EC6">
        <w:rPr>
          <w:rFonts w:ascii="Times New Roman" w:hAnsi="Times New Roman" w:cs="Times New Roman"/>
          <w:w w:val="105"/>
          <w:sz w:val="20"/>
          <w:szCs w:val="20"/>
          <w:lang w:val="es-MX"/>
        </w:rPr>
        <w:t>de</w:t>
      </w:r>
      <w:r w:rsidR="006B5326" w:rsidRPr="00AF5EC6">
        <w:rPr>
          <w:rFonts w:ascii="Times New Roman" w:hAnsi="Times New Roman" w:cs="Times New Roman"/>
          <w:w w:val="105"/>
          <w:sz w:val="20"/>
          <w:szCs w:val="20"/>
          <w:lang w:val="es-MX"/>
        </w:rPr>
        <w:t xml:space="preserve"> 58.9%, del cual el 61.7% corresponde a</w:t>
      </w:r>
      <w:r w:rsidR="00173685">
        <w:rPr>
          <w:rFonts w:ascii="Times New Roman" w:hAnsi="Times New Roman" w:cs="Times New Roman"/>
          <w:w w:val="105"/>
          <w:sz w:val="20"/>
          <w:szCs w:val="20"/>
          <w:lang w:val="es-MX"/>
        </w:rPr>
        <w:t xml:space="preserve"> las adolescentes </w:t>
      </w:r>
      <w:r w:rsidR="00763722" w:rsidRPr="00AF5EC6">
        <w:rPr>
          <w:rFonts w:ascii="Times New Roman" w:hAnsi="Times New Roman" w:cs="Times New Roman"/>
          <w:w w:val="105"/>
          <w:sz w:val="20"/>
          <w:szCs w:val="20"/>
          <w:lang w:val="es-MX"/>
        </w:rPr>
        <w:t>y</w:t>
      </w:r>
      <w:r w:rsidR="006B5326" w:rsidRPr="00AF5EC6">
        <w:rPr>
          <w:rFonts w:ascii="Times New Roman" w:hAnsi="Times New Roman" w:cs="Times New Roman"/>
          <w:w w:val="105"/>
          <w:sz w:val="20"/>
          <w:szCs w:val="20"/>
          <w:lang w:val="es-MX"/>
        </w:rPr>
        <w:t xml:space="preserve"> finalmente </w:t>
      </w:r>
      <w:r w:rsidR="00763722" w:rsidRPr="00AF5EC6">
        <w:rPr>
          <w:rFonts w:ascii="Times New Roman" w:hAnsi="Times New Roman" w:cs="Times New Roman"/>
          <w:w w:val="105"/>
          <w:sz w:val="20"/>
          <w:szCs w:val="20"/>
          <w:lang w:val="es-MX"/>
        </w:rPr>
        <w:t>para</w:t>
      </w:r>
      <w:r w:rsidR="006B5326" w:rsidRPr="00AF5EC6">
        <w:rPr>
          <w:rFonts w:ascii="Times New Roman" w:hAnsi="Times New Roman" w:cs="Times New Roman"/>
          <w:w w:val="105"/>
          <w:sz w:val="20"/>
          <w:szCs w:val="20"/>
          <w:lang w:val="es-MX"/>
        </w:rPr>
        <w:t xml:space="preserve"> la </w:t>
      </w:r>
      <w:r w:rsidR="000817F2" w:rsidRPr="00AF5EC6">
        <w:rPr>
          <w:rFonts w:ascii="Times New Roman" w:hAnsi="Times New Roman" w:cs="Times New Roman"/>
          <w:w w:val="105"/>
          <w:sz w:val="20"/>
          <w:szCs w:val="20"/>
          <w:lang w:val="es-MX"/>
        </w:rPr>
        <w:t>educación media fue de 37.9%, del cual el 39.3% es relacionado a las niñas</w:t>
      </w:r>
      <w:r w:rsidR="00173685">
        <w:rPr>
          <w:rFonts w:ascii="Times New Roman" w:hAnsi="Times New Roman" w:cs="Times New Roman"/>
          <w:w w:val="105"/>
          <w:sz w:val="20"/>
          <w:szCs w:val="20"/>
          <w:lang w:val="es-MX"/>
        </w:rPr>
        <w:t xml:space="preserve"> y las adolescentes</w:t>
      </w:r>
      <w:r w:rsidR="00763722" w:rsidRPr="00AF5EC6">
        <w:rPr>
          <w:rFonts w:ascii="Times New Roman" w:hAnsi="Times New Roman" w:cs="Times New Roman"/>
          <w:spacing w:val="4"/>
          <w:w w:val="105"/>
          <w:sz w:val="20"/>
          <w:szCs w:val="20"/>
          <w:lang w:val="es-MX"/>
        </w:rPr>
        <w:t>.</w:t>
      </w:r>
      <w:r w:rsidR="008D7F34">
        <w:rPr>
          <w:rFonts w:ascii="Times New Roman" w:hAnsi="Times New Roman" w:cs="Times New Roman"/>
          <w:spacing w:val="4"/>
          <w:w w:val="105"/>
          <w:sz w:val="20"/>
          <w:szCs w:val="20"/>
          <w:lang w:val="es-MX"/>
        </w:rPr>
        <w:t xml:space="preserve"> </w:t>
      </w:r>
      <w:r w:rsidR="006B5326" w:rsidRPr="00AF5EC6">
        <w:rPr>
          <w:rFonts w:ascii="Times New Roman" w:hAnsi="Times New Roman" w:cs="Times New Roman"/>
          <w:w w:val="105"/>
          <w:sz w:val="20"/>
          <w:szCs w:val="20"/>
          <w:lang w:val="es-MX"/>
        </w:rPr>
        <w:t>En seguimiento a ello</w:t>
      </w:r>
      <w:r w:rsidR="00763722" w:rsidRPr="00AF5EC6">
        <w:rPr>
          <w:rFonts w:ascii="Times New Roman" w:hAnsi="Times New Roman" w:cs="Times New Roman"/>
          <w:w w:val="105"/>
          <w:sz w:val="20"/>
          <w:szCs w:val="20"/>
          <w:lang w:val="es-MX"/>
        </w:rPr>
        <w:t xml:space="preserve">, el principal reto identificado para el sistema educativo es facilitar el acceso universal al derecho a la educación en los distintos niveles educativos, a fin de garantizar la continuidad educativa de </w:t>
      </w:r>
      <w:r w:rsidR="006B5326" w:rsidRPr="00AF5EC6">
        <w:rPr>
          <w:rFonts w:ascii="Times New Roman" w:hAnsi="Times New Roman" w:cs="Times New Roman"/>
          <w:w w:val="105"/>
          <w:sz w:val="20"/>
          <w:szCs w:val="20"/>
          <w:lang w:val="es-MX"/>
        </w:rPr>
        <w:t>las niñas</w:t>
      </w:r>
      <w:r w:rsidR="00173685">
        <w:rPr>
          <w:rFonts w:ascii="Times New Roman" w:hAnsi="Times New Roman" w:cs="Times New Roman"/>
          <w:w w:val="105"/>
          <w:sz w:val="20"/>
          <w:szCs w:val="20"/>
          <w:lang w:val="es-MX"/>
        </w:rPr>
        <w:t xml:space="preserve"> y las adolescentes</w:t>
      </w:r>
      <w:r w:rsidR="006B5326" w:rsidRPr="00AF5EC6">
        <w:rPr>
          <w:rFonts w:ascii="Times New Roman" w:hAnsi="Times New Roman" w:cs="Times New Roman"/>
          <w:w w:val="105"/>
          <w:sz w:val="20"/>
          <w:szCs w:val="20"/>
          <w:lang w:val="es-MX"/>
        </w:rPr>
        <w:t xml:space="preserve">. </w:t>
      </w:r>
    </w:p>
    <w:p w:rsidR="00AF5EC6" w:rsidRPr="00AF5EC6" w:rsidRDefault="00AF5EC6" w:rsidP="005F42CE">
      <w:pPr>
        <w:pStyle w:val="Sinespaciado"/>
        <w:jc w:val="both"/>
        <w:rPr>
          <w:rFonts w:ascii="Times New Roman" w:hAnsi="Times New Roman" w:cs="Times New Roman"/>
          <w:b/>
          <w:w w:val="105"/>
          <w:sz w:val="20"/>
          <w:szCs w:val="20"/>
          <w:lang w:val="es-MX"/>
        </w:rPr>
      </w:pPr>
    </w:p>
    <w:p w:rsidR="00756876" w:rsidRPr="00756876" w:rsidRDefault="00AF5EC6" w:rsidP="005F42CE">
      <w:pPr>
        <w:pStyle w:val="Prrafodelista"/>
        <w:widowControl/>
        <w:adjustRightInd w:val="0"/>
        <w:ind w:left="0" w:firstLine="0"/>
        <w:contextualSpacing/>
        <w:rPr>
          <w:rFonts w:ascii="Museo Sans 100" w:eastAsiaTheme="minorHAnsi" w:hAnsi="Museo Sans 100" w:cs="CIDFont+F1"/>
          <w:sz w:val="20"/>
          <w:lang w:val="es-SV"/>
        </w:rPr>
      </w:pPr>
      <w:r w:rsidRPr="00756876">
        <w:rPr>
          <w:rFonts w:ascii="Museo Sans 100" w:eastAsiaTheme="minorHAnsi" w:hAnsi="Museo Sans 100" w:cs="CIDFont+F1"/>
          <w:b/>
          <w:sz w:val="20"/>
          <w:lang w:val="es-SV"/>
        </w:rPr>
        <w:t>En la educación técnica, profesional y terciaria, incluida la universidad</w:t>
      </w:r>
      <w:r w:rsidR="001C5BF7" w:rsidRPr="00756876">
        <w:rPr>
          <w:rFonts w:ascii="Museo Sans 100" w:eastAsiaTheme="minorHAnsi" w:hAnsi="Museo Sans 100" w:cs="CIDFont+F1"/>
          <w:b/>
          <w:sz w:val="20"/>
          <w:lang w:val="es-SV"/>
        </w:rPr>
        <w:t>:</w:t>
      </w:r>
      <w:r w:rsidR="001C5BF7" w:rsidRPr="00756876">
        <w:rPr>
          <w:rFonts w:ascii="Museo Sans 100" w:eastAsiaTheme="minorHAnsi" w:hAnsi="Museo Sans 100" w:cs="CIDFont+F1"/>
          <w:sz w:val="20"/>
          <w:lang w:val="es-SV"/>
        </w:rPr>
        <w:t xml:space="preserve"> Para la población de adolescentes mujeres, la principal barrera identificada en este nivel educativo es la poca continuidad de la educación debido a estereotipos culturales de género</w:t>
      </w:r>
      <w:r w:rsidR="00756876" w:rsidRPr="00756876">
        <w:rPr>
          <w:rFonts w:ascii="Museo Sans 100" w:eastAsiaTheme="minorHAnsi" w:hAnsi="Museo Sans 100" w:cs="CIDFont+F1"/>
          <w:sz w:val="20"/>
          <w:lang w:val="es-SV"/>
        </w:rPr>
        <w:t>(para 2019, la tasa de matrícula de adolescentes mujeres en educación media era de 39.3%, y en educación superior fue de 12.9%).</w:t>
      </w:r>
      <w:bookmarkStart w:id="0" w:name="_GoBack"/>
      <w:bookmarkEnd w:id="0"/>
      <w:r w:rsidR="001C5BF7" w:rsidRPr="00756876">
        <w:rPr>
          <w:rFonts w:ascii="Museo Sans 100" w:eastAsiaTheme="minorHAnsi" w:hAnsi="Museo Sans 100" w:cs="CIDFont+F1"/>
          <w:sz w:val="20"/>
          <w:lang w:val="es-SV"/>
        </w:rPr>
        <w:t xml:space="preserve"> El paso de la educación media a la</w:t>
      </w:r>
      <w:r w:rsidR="00F90E8B" w:rsidRPr="00756876">
        <w:rPr>
          <w:rFonts w:ascii="Museo Sans 100" w:eastAsiaTheme="minorHAnsi" w:hAnsi="Museo Sans 100" w:cs="CIDFont+F1"/>
          <w:sz w:val="20"/>
          <w:lang w:val="es-SV"/>
        </w:rPr>
        <w:t xml:space="preserve"> educación superior de las adolescentes mujeres</w:t>
      </w:r>
      <w:r w:rsidR="001C5BF7" w:rsidRPr="00756876">
        <w:rPr>
          <w:rFonts w:ascii="Museo Sans 100" w:eastAsiaTheme="minorHAnsi" w:hAnsi="Museo Sans 100" w:cs="CIDFont+F1"/>
          <w:sz w:val="20"/>
          <w:lang w:val="es-SV"/>
        </w:rPr>
        <w:t xml:space="preserve">, presenta altas tasas de deserción, debido a que un número considerable de familias ven poco redituable costear la continuidad educativa de las adolescentes, </w:t>
      </w:r>
      <w:r w:rsidR="00756876" w:rsidRPr="00756876">
        <w:rPr>
          <w:rFonts w:ascii="Museo Sans 100" w:eastAsiaTheme="minorHAnsi" w:hAnsi="Museo Sans 100" w:cs="CIDFont+F1"/>
          <w:sz w:val="20"/>
          <w:lang w:val="es-SV"/>
        </w:rPr>
        <w:t>ello a pesar de que en educación media el nivel de aprobación de las adolescentes mujeres es de 56.6% (frente al 51.1% de los adolescentes hombres)</w:t>
      </w:r>
      <w:r w:rsidR="00756876" w:rsidRPr="00756876">
        <w:rPr>
          <w:rFonts w:eastAsiaTheme="minorHAnsi"/>
          <w:vertAlign w:val="superscript"/>
          <w:lang w:val="es-SV"/>
        </w:rPr>
        <w:footnoteReference w:id="1"/>
      </w:r>
      <w:r w:rsidR="00756876" w:rsidRPr="00756876">
        <w:rPr>
          <w:rFonts w:ascii="Museo Sans 100" w:eastAsiaTheme="minorHAnsi" w:hAnsi="Museo Sans 100" w:cs="CIDFont+F1"/>
          <w:sz w:val="20"/>
          <w:lang w:val="es-SV"/>
        </w:rPr>
        <w:t>.</w:t>
      </w:r>
    </w:p>
    <w:p w:rsidR="001C5BF7" w:rsidRPr="00756876" w:rsidRDefault="001C5BF7" w:rsidP="005F42CE">
      <w:pPr>
        <w:pStyle w:val="Sinespaciado"/>
        <w:jc w:val="both"/>
        <w:rPr>
          <w:rFonts w:ascii="Times New Roman" w:hAnsi="Times New Roman" w:cs="Times New Roman"/>
          <w:w w:val="105"/>
          <w:sz w:val="20"/>
          <w:szCs w:val="20"/>
          <w:lang w:val="es-SV"/>
        </w:rPr>
      </w:pPr>
    </w:p>
    <w:p w:rsidR="0024775C" w:rsidRPr="00855481" w:rsidRDefault="00763722" w:rsidP="005F42CE">
      <w:pPr>
        <w:jc w:val="both"/>
        <w:rPr>
          <w:rFonts w:ascii="Times New Roman" w:hAnsi="Times New Roman" w:cs="Times New Roman"/>
          <w:b/>
          <w:color w:val="000000" w:themeColor="text1"/>
          <w:w w:val="105"/>
          <w:sz w:val="20"/>
          <w:szCs w:val="20"/>
          <w:lang w:val="es-MX"/>
        </w:rPr>
      </w:pPr>
      <w:r w:rsidRPr="00756876">
        <w:rPr>
          <w:rFonts w:ascii="Times New Roman" w:hAnsi="Times New Roman" w:cs="Times New Roman"/>
          <w:b/>
          <w:color w:val="000000" w:themeColor="text1"/>
          <w:w w:val="105"/>
          <w:sz w:val="20"/>
          <w:szCs w:val="20"/>
          <w:lang w:val="es-MX"/>
        </w:rPr>
        <w:t>Y, en relación con los siguientes elementos del derecho a la educación:</w:t>
      </w:r>
    </w:p>
    <w:p w:rsidR="00855481" w:rsidRDefault="00855481" w:rsidP="005F42CE">
      <w:pPr>
        <w:jc w:val="both"/>
        <w:rPr>
          <w:rFonts w:ascii="Times New Roman" w:hAnsi="Times New Roman" w:cs="Times New Roman"/>
          <w:b/>
          <w:w w:val="105"/>
          <w:sz w:val="20"/>
          <w:szCs w:val="20"/>
          <w:lang w:val="es-MX"/>
        </w:rPr>
      </w:pPr>
    </w:p>
    <w:p w:rsidR="0024775C" w:rsidRPr="0024775C" w:rsidRDefault="0024775C" w:rsidP="005F42CE">
      <w:pPr>
        <w:jc w:val="both"/>
        <w:rPr>
          <w:rFonts w:ascii="Times New Roman" w:hAnsi="Times New Roman" w:cs="Times New Roman"/>
          <w:b/>
          <w:w w:val="105"/>
          <w:sz w:val="20"/>
          <w:szCs w:val="20"/>
          <w:lang w:val="es-MX"/>
        </w:rPr>
      </w:pPr>
      <w:r w:rsidRPr="0024775C">
        <w:rPr>
          <w:rFonts w:ascii="Times New Roman" w:hAnsi="Times New Roman" w:cs="Times New Roman"/>
          <w:b/>
          <w:w w:val="105"/>
          <w:sz w:val="20"/>
          <w:szCs w:val="20"/>
          <w:lang w:val="es-MX"/>
        </w:rPr>
        <w:t>Disponibilidad</w:t>
      </w:r>
      <w:r>
        <w:rPr>
          <w:rFonts w:ascii="Times New Roman" w:hAnsi="Times New Roman" w:cs="Times New Roman"/>
          <w:b/>
          <w:w w:val="105"/>
          <w:sz w:val="20"/>
          <w:szCs w:val="20"/>
          <w:lang w:val="es-MX"/>
        </w:rPr>
        <w:t xml:space="preserve"> (incluida la disponibilidad de educación en línea o distancia en caso de cierre de escuelas): </w:t>
      </w:r>
      <w:r>
        <w:rPr>
          <w:rFonts w:ascii="Times New Roman" w:hAnsi="Times New Roman" w:cs="Times New Roman"/>
          <w:w w:val="105"/>
          <w:sz w:val="20"/>
          <w:szCs w:val="20"/>
          <w:lang w:val="es-MX"/>
        </w:rPr>
        <w:t xml:space="preserve">A inicios de la pandemia </w:t>
      </w:r>
      <w:r w:rsidR="00F90E8B">
        <w:rPr>
          <w:rFonts w:ascii="Times New Roman" w:hAnsi="Times New Roman" w:cs="Times New Roman"/>
          <w:w w:val="105"/>
          <w:sz w:val="20"/>
          <w:szCs w:val="20"/>
          <w:lang w:val="es-MX"/>
        </w:rPr>
        <w:t>por COVID-19, había</w:t>
      </w:r>
      <w:r>
        <w:rPr>
          <w:rFonts w:ascii="Times New Roman" w:hAnsi="Times New Roman" w:cs="Times New Roman"/>
          <w:w w:val="105"/>
          <w:sz w:val="20"/>
          <w:szCs w:val="20"/>
          <w:lang w:val="es-MX"/>
        </w:rPr>
        <w:t xml:space="preserve"> poca disponibilidad de</w:t>
      </w:r>
      <w:r w:rsidR="00F90E8B">
        <w:rPr>
          <w:rFonts w:ascii="Times New Roman" w:hAnsi="Times New Roman" w:cs="Times New Roman"/>
          <w:w w:val="105"/>
          <w:sz w:val="20"/>
          <w:szCs w:val="20"/>
          <w:lang w:val="es-MX"/>
        </w:rPr>
        <w:t xml:space="preserve"> la</w:t>
      </w:r>
      <w:r>
        <w:rPr>
          <w:rFonts w:ascii="Times New Roman" w:hAnsi="Times New Roman" w:cs="Times New Roman"/>
          <w:w w:val="105"/>
          <w:sz w:val="20"/>
          <w:szCs w:val="20"/>
          <w:lang w:val="es-MX"/>
        </w:rPr>
        <w:t xml:space="preserve"> modalidad virtual para la educación, asimismo, se tenía un limitado acceso a servicios tecnológicos e internet por parte de la población, sobre todo en el área rural, a pesar que ya estaban siendo implementados programas de educación básica y media, con lo cual se estaba atendiendo a un aproximado de 42,200 personas, de las cuales el 51.9% eran niñas y adolescentes mujeres</w:t>
      </w:r>
      <w:r w:rsidR="00756876">
        <w:rPr>
          <w:rStyle w:val="Refdenotaalpie"/>
          <w:rFonts w:ascii="Times New Roman" w:hAnsi="Times New Roman" w:cs="Times New Roman"/>
          <w:w w:val="105"/>
          <w:sz w:val="20"/>
          <w:szCs w:val="20"/>
          <w:lang w:val="es-MX"/>
        </w:rPr>
        <w:footnoteReference w:id="2"/>
      </w:r>
      <w:r>
        <w:rPr>
          <w:rFonts w:ascii="Times New Roman" w:hAnsi="Times New Roman" w:cs="Times New Roman"/>
          <w:w w:val="105"/>
          <w:sz w:val="20"/>
          <w:szCs w:val="20"/>
          <w:lang w:val="es-MX"/>
        </w:rPr>
        <w:t xml:space="preserve">. </w:t>
      </w:r>
    </w:p>
    <w:p w:rsidR="00763722" w:rsidRPr="00763722" w:rsidRDefault="00763722" w:rsidP="005F42CE">
      <w:pPr>
        <w:jc w:val="both"/>
        <w:rPr>
          <w:rFonts w:ascii="Times New Roman" w:hAnsi="Times New Roman" w:cs="Times New Roman"/>
          <w:color w:val="161616"/>
          <w:sz w:val="20"/>
          <w:szCs w:val="20"/>
          <w:lang w:val="es-MX"/>
        </w:rPr>
      </w:pPr>
    </w:p>
    <w:p w:rsidR="003320B2" w:rsidRDefault="0024775C" w:rsidP="005F42CE">
      <w:pPr>
        <w:jc w:val="both"/>
        <w:rPr>
          <w:rFonts w:ascii="Times New Roman" w:hAnsi="Times New Roman" w:cs="Times New Roman"/>
          <w:sz w:val="20"/>
          <w:szCs w:val="20"/>
          <w:lang w:val="es-MX"/>
        </w:rPr>
      </w:pPr>
      <w:r>
        <w:rPr>
          <w:rFonts w:ascii="Times New Roman" w:hAnsi="Times New Roman" w:cs="Times New Roman"/>
          <w:b/>
          <w:sz w:val="20"/>
          <w:szCs w:val="20"/>
          <w:lang w:val="es-MX"/>
        </w:rPr>
        <w:t>Accesibilidad</w:t>
      </w:r>
      <w:r w:rsidRPr="00763722">
        <w:rPr>
          <w:rFonts w:ascii="Times New Roman" w:hAnsi="Times New Roman" w:cs="Times New Roman"/>
          <w:b/>
          <w:sz w:val="20"/>
          <w:szCs w:val="20"/>
          <w:lang w:val="es-MX"/>
        </w:rPr>
        <w:t xml:space="preserve"> (</w:t>
      </w:r>
      <w:r w:rsidR="00763722" w:rsidRPr="00763722">
        <w:rPr>
          <w:rFonts w:ascii="Times New Roman" w:hAnsi="Times New Roman" w:cs="Times New Roman"/>
          <w:b/>
          <w:sz w:val="20"/>
          <w:szCs w:val="20"/>
          <w:lang w:val="es-MX"/>
        </w:rPr>
        <w:t>inc</w:t>
      </w:r>
      <w:r w:rsidR="00FB6B55">
        <w:rPr>
          <w:rFonts w:ascii="Times New Roman" w:hAnsi="Times New Roman" w:cs="Times New Roman"/>
          <w:b/>
          <w:sz w:val="20"/>
          <w:szCs w:val="20"/>
          <w:lang w:val="es-MX"/>
        </w:rPr>
        <w:t>luyendo la accesibilidad física,</w:t>
      </w:r>
      <w:r w:rsidR="00763722" w:rsidRPr="00763722">
        <w:rPr>
          <w:rFonts w:ascii="Times New Roman" w:hAnsi="Times New Roman" w:cs="Times New Roman"/>
          <w:b/>
          <w:sz w:val="20"/>
          <w:szCs w:val="20"/>
          <w:lang w:val="es-MX"/>
        </w:rPr>
        <w:t xml:space="preserve"> la asequibilidad y el acceso sin </w:t>
      </w:r>
      <w:r w:rsidRPr="00763722">
        <w:rPr>
          <w:rFonts w:ascii="Times New Roman" w:hAnsi="Times New Roman" w:cs="Times New Roman"/>
          <w:b/>
          <w:sz w:val="20"/>
          <w:szCs w:val="20"/>
          <w:lang w:val="es-MX"/>
        </w:rPr>
        <w:t>discriminación</w:t>
      </w:r>
      <w:r w:rsidR="00763722" w:rsidRPr="00763722">
        <w:rPr>
          <w:rFonts w:ascii="Times New Roman" w:hAnsi="Times New Roman" w:cs="Times New Roman"/>
          <w:b/>
          <w:sz w:val="20"/>
          <w:szCs w:val="20"/>
          <w:lang w:val="es-MX"/>
        </w:rPr>
        <w:t xml:space="preserve">): </w:t>
      </w:r>
      <w:r>
        <w:rPr>
          <w:rFonts w:ascii="Times New Roman" w:hAnsi="Times New Roman" w:cs="Times New Roman"/>
          <w:sz w:val="20"/>
          <w:szCs w:val="20"/>
          <w:lang w:val="es-MX"/>
        </w:rPr>
        <w:t>Tradicionalmente, la infraestructura educativa ha enfrentado el reto de ser accesible para toda la población y específicamente lo relacionado a niñas y adolescentes mujeres</w:t>
      </w:r>
      <w:r w:rsidR="0097141F">
        <w:rPr>
          <w:rFonts w:ascii="Times New Roman" w:hAnsi="Times New Roman" w:cs="Times New Roman"/>
          <w:sz w:val="20"/>
          <w:szCs w:val="20"/>
          <w:lang w:val="es-MX"/>
        </w:rPr>
        <w:t xml:space="preserve">, incluyendo que las mismas puedan tener una o </w:t>
      </w:r>
      <w:r w:rsidR="00724DCE">
        <w:rPr>
          <w:rFonts w:ascii="Times New Roman" w:hAnsi="Times New Roman" w:cs="Times New Roman"/>
          <w:sz w:val="20"/>
          <w:szCs w:val="20"/>
          <w:lang w:val="es-MX"/>
        </w:rPr>
        <w:t>varias</w:t>
      </w:r>
      <w:r w:rsidR="0097141F">
        <w:rPr>
          <w:rFonts w:ascii="Times New Roman" w:hAnsi="Times New Roman" w:cs="Times New Roman"/>
          <w:sz w:val="20"/>
          <w:szCs w:val="20"/>
          <w:lang w:val="es-MX"/>
        </w:rPr>
        <w:t xml:space="preserve"> discapacidad</w:t>
      </w:r>
      <w:r w:rsidR="00724DCE">
        <w:rPr>
          <w:rFonts w:ascii="Times New Roman" w:hAnsi="Times New Roman" w:cs="Times New Roman"/>
          <w:sz w:val="20"/>
          <w:szCs w:val="20"/>
          <w:lang w:val="es-MX"/>
        </w:rPr>
        <w:t>es</w:t>
      </w:r>
      <w:r w:rsidR="003320B2">
        <w:rPr>
          <w:rFonts w:ascii="Times New Roman" w:hAnsi="Times New Roman" w:cs="Times New Roman"/>
          <w:sz w:val="20"/>
          <w:szCs w:val="20"/>
          <w:lang w:val="es-MX"/>
        </w:rPr>
        <w:t>, s</w:t>
      </w:r>
      <w:r w:rsidR="003320B2" w:rsidRPr="003320B2">
        <w:rPr>
          <w:rFonts w:ascii="Museo Sans 100" w:hAnsi="Museo Sans 100" w:cs="CIDFont+F1"/>
          <w:sz w:val="20"/>
          <w:lang w:val="es-SV"/>
        </w:rPr>
        <w:t xml:space="preserve">in embargo, en los últimos años se ha fortalecido la inversión educativa para la mejora de las </w:t>
      </w:r>
      <w:r w:rsidR="003320B2" w:rsidRPr="003320B2">
        <w:rPr>
          <w:rFonts w:ascii="Times New Roman" w:hAnsi="Times New Roman" w:cs="Times New Roman"/>
          <w:sz w:val="20"/>
          <w:szCs w:val="20"/>
          <w:lang w:val="es-MX"/>
        </w:rPr>
        <w:t>condiciones de infraestructura, materiales y equipo</w:t>
      </w:r>
      <w:r w:rsidR="0097141F">
        <w:rPr>
          <w:rFonts w:ascii="Times New Roman" w:hAnsi="Times New Roman" w:cs="Times New Roman"/>
          <w:sz w:val="20"/>
          <w:szCs w:val="20"/>
          <w:lang w:val="es-MX"/>
        </w:rPr>
        <w:t>.</w:t>
      </w:r>
      <w:r w:rsidR="003320B2">
        <w:rPr>
          <w:rFonts w:ascii="Times New Roman" w:hAnsi="Times New Roman" w:cs="Times New Roman"/>
          <w:sz w:val="20"/>
          <w:szCs w:val="20"/>
          <w:lang w:val="es-MX"/>
        </w:rPr>
        <w:t xml:space="preserve"> </w:t>
      </w:r>
      <w:r w:rsidR="003320B2" w:rsidRPr="003320B2">
        <w:rPr>
          <w:rFonts w:ascii="Times New Roman" w:hAnsi="Times New Roman" w:cs="Times New Roman"/>
          <w:sz w:val="20"/>
          <w:szCs w:val="20"/>
          <w:lang w:val="es-MX"/>
        </w:rPr>
        <w:t>En el presupuesto del ramo educativo, los programas y proyectos de inversión pasaron de USD $ 6</w:t>
      </w:r>
      <w:r w:rsidR="008D7F34" w:rsidRPr="003320B2">
        <w:rPr>
          <w:rFonts w:ascii="Times New Roman" w:hAnsi="Times New Roman" w:cs="Times New Roman"/>
          <w:sz w:val="20"/>
          <w:szCs w:val="20"/>
          <w:lang w:val="es-MX"/>
        </w:rPr>
        <w:t>, 365,115</w:t>
      </w:r>
      <w:r w:rsidR="003320B2" w:rsidRPr="003320B2">
        <w:rPr>
          <w:rFonts w:ascii="Times New Roman" w:hAnsi="Times New Roman" w:cs="Times New Roman"/>
          <w:sz w:val="20"/>
          <w:szCs w:val="20"/>
          <w:lang w:val="es-MX"/>
        </w:rPr>
        <w:t xml:space="preserve"> en 2019 a USD $ 34</w:t>
      </w:r>
      <w:r w:rsidR="008D7F34" w:rsidRPr="003320B2">
        <w:rPr>
          <w:rFonts w:ascii="Times New Roman" w:hAnsi="Times New Roman" w:cs="Times New Roman"/>
          <w:sz w:val="20"/>
          <w:szCs w:val="20"/>
          <w:lang w:val="es-MX"/>
        </w:rPr>
        <w:t>, 770,000</w:t>
      </w:r>
      <w:r w:rsidR="003320B2" w:rsidRPr="003320B2">
        <w:rPr>
          <w:rFonts w:ascii="Times New Roman" w:hAnsi="Times New Roman" w:cs="Times New Roman"/>
          <w:sz w:val="20"/>
          <w:szCs w:val="20"/>
          <w:lang w:val="es-MX"/>
        </w:rPr>
        <w:t xml:space="preserve"> en 2020, un aumento de 446%</w:t>
      </w:r>
      <w:r w:rsidR="003320B2" w:rsidRPr="003320B2">
        <w:rPr>
          <w:rFonts w:ascii="Times New Roman" w:hAnsi="Times New Roman" w:cs="Times New Roman"/>
          <w:szCs w:val="20"/>
          <w:lang w:val="es-MX"/>
        </w:rPr>
        <w:footnoteReference w:id="3"/>
      </w:r>
      <w:r w:rsidR="003320B2" w:rsidRPr="003320B2">
        <w:rPr>
          <w:rFonts w:ascii="Times New Roman" w:hAnsi="Times New Roman" w:cs="Times New Roman"/>
          <w:sz w:val="20"/>
          <w:szCs w:val="20"/>
          <w:lang w:val="es-MX"/>
        </w:rPr>
        <w:t xml:space="preserve">. </w:t>
      </w:r>
      <w:r w:rsidR="0097141F">
        <w:rPr>
          <w:rFonts w:ascii="Times New Roman" w:hAnsi="Times New Roman" w:cs="Times New Roman"/>
          <w:sz w:val="20"/>
          <w:szCs w:val="20"/>
          <w:lang w:val="es-MX"/>
        </w:rPr>
        <w:t xml:space="preserve"> </w:t>
      </w:r>
    </w:p>
    <w:p w:rsidR="00FB6B55" w:rsidRDefault="003320B2" w:rsidP="005F42CE">
      <w:pPr>
        <w:jc w:val="both"/>
        <w:rPr>
          <w:rFonts w:ascii="Museo Sans 100" w:hAnsi="Museo Sans 100" w:cs="CIDFont+F1"/>
          <w:sz w:val="20"/>
          <w:lang w:val="es-SV"/>
        </w:rPr>
      </w:pPr>
      <w:r w:rsidRPr="003320B2">
        <w:rPr>
          <w:rFonts w:ascii="Times New Roman" w:hAnsi="Times New Roman" w:cs="Times New Roman"/>
          <w:sz w:val="20"/>
          <w:szCs w:val="20"/>
          <w:lang w:val="es-MX"/>
        </w:rPr>
        <w:t>Otro aspecto de la accesibilidad es la posibilidad de que las niñas y adolescentes mujeres puedan acceder a los servicios educativos en línea desde sus hogares</w:t>
      </w:r>
      <w:r>
        <w:rPr>
          <w:rFonts w:ascii="Times New Roman" w:hAnsi="Times New Roman" w:cs="Times New Roman"/>
          <w:sz w:val="20"/>
          <w:szCs w:val="20"/>
          <w:lang w:val="es-MX"/>
        </w:rPr>
        <w:t xml:space="preserve">, </w:t>
      </w:r>
      <w:r w:rsidRPr="003320B2">
        <w:rPr>
          <w:rFonts w:ascii="Museo Sans 100" w:hAnsi="Museo Sans 100" w:cs="CIDFont+F1"/>
          <w:sz w:val="20"/>
          <w:lang w:val="es-SV"/>
        </w:rPr>
        <w:t>debido a su estancia en el hogar muchas responsabilidades del cuido y del trabajo doméstico recayó sobre las mujeres adultas, adolescentes y niñas de cada familia, obstaculizando con ello la posibilidad de ejercer de forma oportuna su derecho a la educación</w:t>
      </w:r>
      <w:r>
        <w:rPr>
          <w:rFonts w:ascii="Museo Sans 100" w:hAnsi="Museo Sans 100" w:cs="CIDFont+F1"/>
          <w:sz w:val="20"/>
          <w:lang w:val="es-SV"/>
        </w:rPr>
        <w:t>.</w:t>
      </w:r>
    </w:p>
    <w:p w:rsidR="005F42CE" w:rsidRPr="003320B2" w:rsidRDefault="005F42CE" w:rsidP="005F42CE">
      <w:pPr>
        <w:jc w:val="both"/>
        <w:rPr>
          <w:rFonts w:ascii="Times New Roman" w:hAnsi="Times New Roman" w:cs="Times New Roman"/>
          <w:sz w:val="20"/>
          <w:szCs w:val="20"/>
          <w:lang w:val="es-SV"/>
        </w:rPr>
      </w:pPr>
    </w:p>
    <w:p w:rsidR="002D3194" w:rsidRPr="005F42CE" w:rsidRDefault="00F90E8B" w:rsidP="005F42CE">
      <w:pPr>
        <w:jc w:val="both"/>
        <w:rPr>
          <w:rFonts w:ascii="Times New Roman" w:hAnsi="Times New Roman" w:cs="Times New Roman"/>
          <w:sz w:val="20"/>
          <w:szCs w:val="20"/>
          <w:lang w:val="es-MX"/>
        </w:rPr>
      </w:pPr>
      <w:r>
        <w:rPr>
          <w:rFonts w:ascii="Times New Roman" w:hAnsi="Times New Roman" w:cs="Times New Roman"/>
          <w:b/>
          <w:sz w:val="20"/>
          <w:szCs w:val="20"/>
          <w:lang w:val="es-MX"/>
        </w:rPr>
        <w:t>Aceptabilidad</w:t>
      </w:r>
      <w:r w:rsidR="00724DCE">
        <w:rPr>
          <w:rFonts w:ascii="Times New Roman" w:hAnsi="Times New Roman" w:cs="Times New Roman"/>
          <w:b/>
          <w:sz w:val="20"/>
          <w:szCs w:val="20"/>
          <w:lang w:val="es-MX"/>
        </w:rPr>
        <w:t xml:space="preserve"> </w:t>
      </w:r>
      <w:r>
        <w:rPr>
          <w:rFonts w:ascii="Times New Roman" w:hAnsi="Times New Roman" w:cs="Times New Roman"/>
          <w:b/>
          <w:sz w:val="20"/>
          <w:szCs w:val="20"/>
          <w:lang w:val="es-MX"/>
        </w:rPr>
        <w:t>(i</w:t>
      </w:r>
      <w:r w:rsidR="00FB6B55" w:rsidRPr="00FB6B55">
        <w:rPr>
          <w:rFonts w:ascii="Times New Roman" w:hAnsi="Times New Roman" w:cs="Times New Roman"/>
          <w:b/>
          <w:sz w:val="20"/>
          <w:szCs w:val="20"/>
          <w:lang w:val="es-MX"/>
        </w:rPr>
        <w:t>ncluyendo la calidad de la educación):</w:t>
      </w:r>
      <w:r w:rsidR="00724DCE">
        <w:rPr>
          <w:rFonts w:ascii="Times New Roman" w:hAnsi="Times New Roman" w:cs="Times New Roman"/>
          <w:b/>
          <w:sz w:val="20"/>
          <w:szCs w:val="20"/>
          <w:lang w:val="es-MX"/>
        </w:rPr>
        <w:t xml:space="preserve"> </w:t>
      </w:r>
      <w:r w:rsidR="003320B2">
        <w:rPr>
          <w:rFonts w:ascii="Times New Roman" w:hAnsi="Times New Roman" w:cs="Times New Roman"/>
          <w:sz w:val="20"/>
          <w:szCs w:val="20"/>
          <w:lang w:val="es-MX"/>
        </w:rPr>
        <w:t>La calidad educativa,</w:t>
      </w:r>
      <w:r w:rsidR="00943D71">
        <w:rPr>
          <w:rFonts w:ascii="Times New Roman" w:hAnsi="Times New Roman" w:cs="Times New Roman"/>
          <w:sz w:val="20"/>
          <w:szCs w:val="20"/>
          <w:lang w:val="es-MX"/>
        </w:rPr>
        <w:t xml:space="preserve"> se mide por los resultados de las pruebas de conocimientos aplicadas </w:t>
      </w:r>
      <w:r w:rsidR="003320B2">
        <w:rPr>
          <w:rFonts w:ascii="Times New Roman" w:hAnsi="Times New Roman" w:cs="Times New Roman"/>
          <w:sz w:val="20"/>
          <w:szCs w:val="20"/>
          <w:lang w:val="es-MX"/>
        </w:rPr>
        <w:t xml:space="preserve">al final de la educación media, que hasta 2019 fue la Prueba </w:t>
      </w:r>
      <w:r w:rsidR="00943D71">
        <w:rPr>
          <w:rFonts w:ascii="Times New Roman" w:hAnsi="Times New Roman" w:cs="Times New Roman"/>
          <w:sz w:val="20"/>
          <w:szCs w:val="20"/>
          <w:lang w:val="es-MX"/>
        </w:rPr>
        <w:t xml:space="preserve">de Aprendizaje y Aptitudes para Egresados de Educación Media (PAES), cuyos resultados reportaban que la mayoría de estudiantes </w:t>
      </w:r>
      <w:r w:rsidR="00943D71">
        <w:rPr>
          <w:rFonts w:ascii="Times New Roman" w:hAnsi="Times New Roman" w:cs="Times New Roman"/>
          <w:sz w:val="20"/>
          <w:szCs w:val="20"/>
          <w:lang w:val="es-MX"/>
        </w:rPr>
        <w:lastRenderedPageBreak/>
        <w:t>se ubicaba en los rangos básico</w:t>
      </w:r>
      <w:r w:rsidR="002D3194">
        <w:rPr>
          <w:rFonts w:ascii="Times New Roman" w:hAnsi="Times New Roman" w:cs="Times New Roman"/>
          <w:sz w:val="20"/>
          <w:szCs w:val="20"/>
          <w:lang w:val="es-MX"/>
        </w:rPr>
        <w:t xml:space="preserve"> </w:t>
      </w:r>
      <w:r w:rsidR="00943D71">
        <w:rPr>
          <w:rFonts w:ascii="Times New Roman" w:hAnsi="Times New Roman" w:cs="Times New Roman"/>
          <w:sz w:val="20"/>
          <w:szCs w:val="20"/>
          <w:lang w:val="es-MX"/>
        </w:rPr>
        <w:t xml:space="preserve">(28%) o intermedio (43%). </w:t>
      </w:r>
      <w:r w:rsidR="002D3194">
        <w:rPr>
          <w:rFonts w:ascii="Times New Roman" w:hAnsi="Times New Roman" w:cs="Times New Roman"/>
          <w:sz w:val="20"/>
          <w:szCs w:val="20"/>
          <w:lang w:val="es-MX"/>
        </w:rPr>
        <w:t>Debido a</w:t>
      </w:r>
      <w:r w:rsidR="00943D71">
        <w:rPr>
          <w:rFonts w:ascii="Times New Roman" w:hAnsi="Times New Roman" w:cs="Times New Roman"/>
          <w:sz w:val="20"/>
          <w:szCs w:val="20"/>
          <w:lang w:val="es-MX"/>
        </w:rPr>
        <w:t xml:space="preserve"> la pandemia</w:t>
      </w:r>
      <w:r w:rsidR="002D3194">
        <w:rPr>
          <w:rFonts w:ascii="Times New Roman" w:hAnsi="Times New Roman" w:cs="Times New Roman"/>
          <w:sz w:val="20"/>
          <w:szCs w:val="20"/>
          <w:lang w:val="es-MX"/>
        </w:rPr>
        <w:t xml:space="preserve"> por</w:t>
      </w:r>
      <w:r w:rsidR="00943D71">
        <w:rPr>
          <w:rFonts w:ascii="Times New Roman" w:hAnsi="Times New Roman" w:cs="Times New Roman"/>
          <w:sz w:val="20"/>
          <w:szCs w:val="20"/>
          <w:lang w:val="es-MX"/>
        </w:rPr>
        <w:t xml:space="preserve"> COVID-19</w:t>
      </w:r>
      <w:r w:rsidR="002D3194">
        <w:rPr>
          <w:rFonts w:ascii="Times New Roman" w:hAnsi="Times New Roman" w:cs="Times New Roman"/>
          <w:sz w:val="20"/>
          <w:szCs w:val="20"/>
          <w:lang w:val="es-MX"/>
        </w:rPr>
        <w:t xml:space="preserve">, en 2020 la PAES se sustituyó por un nuevo instrumento de evaluación, la prueba AVANZO, </w:t>
      </w:r>
      <w:r w:rsidR="00943D71">
        <w:rPr>
          <w:rFonts w:ascii="Times New Roman" w:hAnsi="Times New Roman" w:cs="Times New Roman"/>
          <w:sz w:val="20"/>
          <w:szCs w:val="20"/>
          <w:lang w:val="es-MX"/>
        </w:rPr>
        <w:t xml:space="preserve">bajo </w:t>
      </w:r>
      <w:r w:rsidR="002D3194">
        <w:rPr>
          <w:rFonts w:ascii="Times New Roman" w:hAnsi="Times New Roman" w:cs="Times New Roman"/>
          <w:sz w:val="20"/>
          <w:szCs w:val="20"/>
          <w:lang w:val="es-MX"/>
        </w:rPr>
        <w:t>la cual, los estudiantes se ubicaron en su mayoría en un</w:t>
      </w:r>
      <w:r w:rsidR="00943D71">
        <w:rPr>
          <w:rFonts w:ascii="Times New Roman" w:hAnsi="Times New Roman" w:cs="Times New Roman"/>
          <w:sz w:val="20"/>
          <w:szCs w:val="20"/>
          <w:lang w:val="es-MX"/>
        </w:rPr>
        <w:t xml:space="preserve"> nivel intermedio (60.6%) y </w:t>
      </w:r>
      <w:r w:rsidR="002D3194">
        <w:rPr>
          <w:rFonts w:ascii="Times New Roman" w:hAnsi="Times New Roman" w:cs="Times New Roman"/>
          <w:sz w:val="20"/>
          <w:szCs w:val="20"/>
          <w:lang w:val="es-MX"/>
        </w:rPr>
        <w:t xml:space="preserve">en nivel </w:t>
      </w:r>
      <w:r w:rsidR="00943D71">
        <w:rPr>
          <w:rFonts w:ascii="Times New Roman" w:hAnsi="Times New Roman" w:cs="Times New Roman"/>
          <w:sz w:val="20"/>
          <w:szCs w:val="20"/>
          <w:lang w:val="es-MX"/>
        </w:rPr>
        <w:t xml:space="preserve">básico (21.5%). </w:t>
      </w:r>
      <w:r w:rsidR="002D3194">
        <w:rPr>
          <w:rFonts w:ascii="Times New Roman" w:hAnsi="Times New Roman" w:cs="Times New Roman"/>
          <w:sz w:val="20"/>
          <w:szCs w:val="20"/>
          <w:lang w:val="es-MX"/>
        </w:rPr>
        <w:t>Además, el cuerpo docente calificado en el sector público asciende al 97.4% y del sector privado al 79.5%</w:t>
      </w:r>
      <w:r w:rsidR="005F42CE" w:rsidRPr="008677C2">
        <w:rPr>
          <w:rStyle w:val="Refdenotaalpie"/>
          <w:rFonts w:ascii="Museo Sans 100" w:hAnsi="Museo Sans 100" w:cs="CIDFont+F1"/>
          <w:sz w:val="20"/>
        </w:rPr>
        <w:footnoteReference w:id="4"/>
      </w:r>
      <w:r w:rsidR="002D3194">
        <w:rPr>
          <w:rFonts w:ascii="Times New Roman" w:hAnsi="Times New Roman" w:cs="Times New Roman"/>
          <w:sz w:val="20"/>
          <w:szCs w:val="20"/>
          <w:lang w:val="es-MX"/>
        </w:rPr>
        <w:t xml:space="preserve">, demostrando que </w:t>
      </w:r>
      <w:r w:rsidR="005F42CE">
        <w:rPr>
          <w:rFonts w:ascii="Times New Roman" w:hAnsi="Times New Roman" w:cs="Times New Roman"/>
          <w:sz w:val="20"/>
          <w:szCs w:val="20"/>
          <w:lang w:val="es-MX"/>
        </w:rPr>
        <w:t xml:space="preserve">la </w:t>
      </w:r>
      <w:r w:rsidR="002D3194" w:rsidRPr="005F42CE">
        <w:rPr>
          <w:rFonts w:ascii="Museo Sans 100" w:hAnsi="Museo Sans 100" w:cs="CIDFont+F1"/>
          <w:sz w:val="20"/>
          <w:lang w:val="es-SV"/>
        </w:rPr>
        <w:t>mejora de la calidad educativa, con una pedagogía y un currículo pertinente e inclusivo, constituye la primera prioridad del plan educativo nacional actual</w:t>
      </w:r>
      <w:r w:rsidR="002D3194" w:rsidRPr="008677C2">
        <w:rPr>
          <w:rStyle w:val="Refdenotaalpie"/>
          <w:rFonts w:ascii="Museo Sans 100" w:hAnsi="Museo Sans 100" w:cs="CIDFont+F1"/>
          <w:sz w:val="20"/>
        </w:rPr>
        <w:footnoteReference w:id="5"/>
      </w:r>
      <w:r w:rsidR="002D3194" w:rsidRPr="005F42CE">
        <w:rPr>
          <w:rFonts w:ascii="Museo Sans 100" w:hAnsi="Museo Sans 100" w:cs="CIDFont+F1"/>
          <w:sz w:val="20"/>
          <w:lang w:val="es-SV"/>
        </w:rPr>
        <w:t>.</w:t>
      </w:r>
    </w:p>
    <w:p w:rsidR="00763722" w:rsidRPr="00FB6B55" w:rsidRDefault="00763722" w:rsidP="005F42CE">
      <w:pPr>
        <w:jc w:val="both"/>
        <w:rPr>
          <w:rFonts w:ascii="Times New Roman" w:hAnsi="Times New Roman" w:cs="Times New Roman"/>
          <w:b/>
          <w:sz w:val="20"/>
          <w:szCs w:val="20"/>
          <w:lang w:val="es-MX"/>
        </w:rPr>
      </w:pPr>
    </w:p>
    <w:p w:rsidR="00FB6B55" w:rsidRPr="00F90E8B" w:rsidRDefault="00763722" w:rsidP="005F42CE">
      <w:pPr>
        <w:pStyle w:val="Sinespaciado"/>
        <w:jc w:val="both"/>
        <w:rPr>
          <w:rFonts w:ascii="Times New Roman" w:hAnsi="Times New Roman" w:cs="Times New Roman"/>
          <w:b/>
          <w:w w:val="105"/>
          <w:sz w:val="20"/>
          <w:szCs w:val="20"/>
          <w:lang w:val="es-MX"/>
        </w:rPr>
      </w:pPr>
      <w:r w:rsidRPr="00943D71">
        <w:rPr>
          <w:rFonts w:ascii="Times New Roman" w:hAnsi="Times New Roman" w:cs="Times New Roman"/>
          <w:b/>
          <w:w w:val="105"/>
          <w:sz w:val="20"/>
          <w:szCs w:val="20"/>
          <w:lang w:val="es-MX"/>
        </w:rPr>
        <w:t>Adaptabilid</w:t>
      </w:r>
      <w:r w:rsidRPr="00943D71">
        <w:rPr>
          <w:rFonts w:ascii="Times New Roman" w:hAnsi="Times New Roman" w:cs="Times New Roman"/>
          <w:b/>
          <w:color w:val="2A2A2A"/>
          <w:w w:val="105"/>
          <w:sz w:val="20"/>
          <w:szCs w:val="20"/>
          <w:lang w:val="es-MX"/>
        </w:rPr>
        <w:t>a</w:t>
      </w:r>
      <w:r w:rsidRPr="00943D71">
        <w:rPr>
          <w:rFonts w:ascii="Times New Roman" w:hAnsi="Times New Roman" w:cs="Times New Roman"/>
          <w:b/>
          <w:w w:val="105"/>
          <w:sz w:val="20"/>
          <w:szCs w:val="20"/>
          <w:lang w:val="es-MX"/>
        </w:rPr>
        <w:t>d</w:t>
      </w:r>
      <w:r w:rsidR="00724DCE">
        <w:rPr>
          <w:rFonts w:ascii="Times New Roman" w:hAnsi="Times New Roman" w:cs="Times New Roman"/>
          <w:b/>
          <w:w w:val="105"/>
          <w:sz w:val="20"/>
          <w:szCs w:val="20"/>
          <w:lang w:val="es-MX"/>
        </w:rPr>
        <w:t xml:space="preserve"> </w:t>
      </w:r>
      <w:r w:rsidR="00F90E8B">
        <w:rPr>
          <w:rFonts w:ascii="Times New Roman" w:hAnsi="Times New Roman" w:cs="Times New Roman"/>
          <w:b/>
          <w:w w:val="105"/>
          <w:sz w:val="20"/>
          <w:szCs w:val="20"/>
          <w:lang w:val="es-MX"/>
        </w:rPr>
        <w:t>(adaptada a las necesidades de las estudiantes y de las sociedades)</w:t>
      </w:r>
      <w:r w:rsidRPr="00FB6B55">
        <w:rPr>
          <w:rFonts w:ascii="Times New Roman" w:hAnsi="Times New Roman" w:cs="Times New Roman"/>
          <w:b/>
          <w:w w:val="105"/>
          <w:sz w:val="20"/>
          <w:szCs w:val="20"/>
          <w:lang w:val="es-MX"/>
        </w:rPr>
        <w:t>:</w:t>
      </w:r>
      <w:r w:rsidR="00943D71">
        <w:rPr>
          <w:rFonts w:ascii="Times New Roman" w:hAnsi="Times New Roman" w:cs="Times New Roman"/>
          <w:w w:val="105"/>
          <w:sz w:val="20"/>
          <w:szCs w:val="20"/>
          <w:lang w:val="es-MX"/>
        </w:rPr>
        <w:t xml:space="preserve"> En muchos aspectos sigue siendo un reto invertir en adaptar los servicios educativos a las necesidades sociales para im</w:t>
      </w:r>
      <w:r w:rsidR="00173685">
        <w:rPr>
          <w:rFonts w:ascii="Times New Roman" w:hAnsi="Times New Roman" w:cs="Times New Roman"/>
          <w:w w:val="105"/>
          <w:sz w:val="20"/>
          <w:szCs w:val="20"/>
          <w:lang w:val="es-MX"/>
        </w:rPr>
        <w:t xml:space="preserve">pactar en el desarrollo humano, </w:t>
      </w:r>
      <w:r w:rsidR="005F42CE">
        <w:rPr>
          <w:rFonts w:ascii="Times New Roman" w:hAnsi="Times New Roman" w:cs="Times New Roman"/>
          <w:w w:val="105"/>
          <w:sz w:val="20"/>
          <w:szCs w:val="20"/>
          <w:lang w:val="es-MX"/>
        </w:rPr>
        <w:t>aplicando nuevas estrategias tecnológicas y de enseñanza que permitan que las niñas y adolescentes puedan acceder a dichos servicios educativos.</w:t>
      </w:r>
    </w:p>
    <w:p w:rsidR="00763722" w:rsidRPr="00763722" w:rsidRDefault="00763722" w:rsidP="005F42CE">
      <w:pPr>
        <w:jc w:val="both"/>
        <w:rPr>
          <w:rFonts w:ascii="Times New Roman" w:hAnsi="Times New Roman" w:cs="Times New Roman"/>
          <w:sz w:val="20"/>
          <w:szCs w:val="20"/>
          <w:lang w:val="es-MX"/>
        </w:rPr>
      </w:pPr>
    </w:p>
    <w:p w:rsidR="00724DCE" w:rsidRPr="005F42CE" w:rsidRDefault="00EA4D8A" w:rsidP="005F42CE">
      <w:pPr>
        <w:pStyle w:val="Prrafodelista"/>
        <w:numPr>
          <w:ilvl w:val="0"/>
          <w:numId w:val="8"/>
        </w:numPr>
        <w:ind w:left="0" w:hanging="180"/>
        <w:rPr>
          <w:rFonts w:ascii="Times New Roman" w:hAnsi="Times New Roman" w:cs="Times New Roman"/>
          <w:b/>
          <w:w w:val="105"/>
          <w:sz w:val="20"/>
          <w:szCs w:val="20"/>
          <w:lang w:val="es-MX"/>
        </w:rPr>
      </w:pPr>
      <w:r w:rsidRPr="005F42CE">
        <w:rPr>
          <w:rFonts w:ascii="Times New Roman" w:hAnsi="Times New Roman" w:cs="Times New Roman"/>
          <w:b/>
          <w:w w:val="105"/>
          <w:sz w:val="20"/>
          <w:szCs w:val="20"/>
          <w:lang w:val="es-MX"/>
        </w:rPr>
        <w:t>Medidas adoptadas para responder a los retos y barreras que enfrentan las niñas, en cada nivel de educación y en relación con los cuatro elementos del derecho a la educación, como parte de las respuestas a corto plazo y los esfuerzos de recuperación a media</w:t>
      </w:r>
      <w:r w:rsidR="005F42CE">
        <w:rPr>
          <w:rFonts w:ascii="Times New Roman" w:hAnsi="Times New Roman" w:cs="Times New Roman"/>
          <w:b/>
          <w:w w:val="105"/>
          <w:sz w:val="20"/>
          <w:szCs w:val="20"/>
          <w:lang w:val="es-MX"/>
        </w:rPr>
        <w:t>no y largo plazo de la pandemia.</w:t>
      </w:r>
    </w:p>
    <w:p w:rsidR="003B6C9E" w:rsidRDefault="008D7231" w:rsidP="005F42CE">
      <w:pPr>
        <w:jc w:val="both"/>
        <w:rPr>
          <w:rFonts w:ascii="Times New Roman" w:hAnsi="Times New Roman" w:cs="Times New Roman"/>
          <w:noProof/>
          <w:sz w:val="20"/>
          <w:szCs w:val="20"/>
          <w:lang w:val="es-SV" w:eastAsia="es-SV"/>
        </w:rPr>
      </w:pPr>
      <w:r>
        <w:rPr>
          <w:rFonts w:ascii="Times New Roman" w:hAnsi="Times New Roman" w:cs="Times New Roman"/>
          <w:sz w:val="20"/>
          <w:szCs w:val="20"/>
          <w:lang w:val="es-PE" w:eastAsia="es-SV"/>
        </w:rPr>
        <w:t xml:space="preserve">El Salvador implementó </w:t>
      </w:r>
      <w:r w:rsidR="003B6C9E">
        <w:rPr>
          <w:rFonts w:ascii="Times New Roman" w:hAnsi="Times New Roman" w:cs="Times New Roman"/>
          <w:sz w:val="20"/>
          <w:szCs w:val="20"/>
          <w:lang w:val="es-PE" w:eastAsia="es-SV"/>
        </w:rPr>
        <w:t xml:space="preserve">a través del Ministerio de educación, Ciencia y Tecnología (MINEDUCYT), </w:t>
      </w:r>
      <w:r w:rsidR="006C065B">
        <w:rPr>
          <w:rFonts w:ascii="Times New Roman" w:hAnsi="Times New Roman" w:cs="Times New Roman"/>
          <w:sz w:val="20"/>
          <w:szCs w:val="20"/>
          <w:lang w:val="es-PE" w:eastAsia="es-SV"/>
        </w:rPr>
        <w:t>el</w:t>
      </w:r>
      <w:r w:rsidR="00724DCE">
        <w:rPr>
          <w:rFonts w:ascii="Times New Roman" w:hAnsi="Times New Roman" w:cs="Times New Roman"/>
          <w:sz w:val="20"/>
          <w:szCs w:val="20"/>
          <w:lang w:val="es-PE" w:eastAsia="es-SV"/>
        </w:rPr>
        <w:t xml:space="preserve"> </w:t>
      </w:r>
      <w:r w:rsidR="006C065B" w:rsidRPr="005E21CC">
        <w:rPr>
          <w:rFonts w:ascii="Times New Roman" w:hAnsi="Times New Roman" w:cs="Times New Roman"/>
          <w:color w:val="000000" w:themeColor="text1"/>
          <w:sz w:val="20"/>
          <w:szCs w:val="20"/>
          <w:lang w:val="es-PE" w:eastAsia="es-SV"/>
        </w:rPr>
        <w:t>Plan de Respuesta a Emergencias</w:t>
      </w:r>
      <w:r w:rsidR="006C065B" w:rsidRPr="00724DCE">
        <w:rPr>
          <w:rFonts w:ascii="Times New Roman" w:hAnsi="Times New Roman" w:cs="Times New Roman"/>
          <w:noProof/>
          <w:color w:val="000000" w:themeColor="text1"/>
          <w:sz w:val="20"/>
          <w:szCs w:val="20"/>
          <w:lang w:val="es-SV" w:eastAsia="es-SV"/>
        </w:rPr>
        <w:t xml:space="preserve"> Institucional y su protoc</w:t>
      </w:r>
      <w:r w:rsidRPr="00724DCE">
        <w:rPr>
          <w:rFonts w:ascii="Times New Roman" w:hAnsi="Times New Roman" w:cs="Times New Roman"/>
          <w:noProof/>
          <w:color w:val="000000" w:themeColor="text1"/>
          <w:sz w:val="20"/>
          <w:szCs w:val="20"/>
          <w:lang w:val="es-SV" w:eastAsia="es-SV"/>
        </w:rPr>
        <w:t xml:space="preserve">olo respectivo, </w:t>
      </w:r>
      <w:r w:rsidR="006C065B" w:rsidRPr="00724DCE">
        <w:rPr>
          <w:rFonts w:ascii="Times New Roman" w:hAnsi="Times New Roman" w:cs="Times New Roman"/>
          <w:noProof/>
          <w:sz w:val="20"/>
          <w:szCs w:val="20"/>
          <w:lang w:val="es-SV" w:eastAsia="es-SV"/>
        </w:rPr>
        <w:t>bajo la c</w:t>
      </w:r>
      <w:r w:rsidR="003B6C9E">
        <w:rPr>
          <w:rFonts w:ascii="Times New Roman" w:hAnsi="Times New Roman" w:cs="Times New Roman"/>
          <w:noProof/>
          <w:sz w:val="20"/>
          <w:szCs w:val="20"/>
          <w:lang w:val="es-SV" w:eastAsia="es-SV"/>
        </w:rPr>
        <w:t xml:space="preserve">onducción del Comité Ejecutivo, que es </w:t>
      </w:r>
      <w:r w:rsidR="006C065B" w:rsidRPr="00724DCE">
        <w:rPr>
          <w:rFonts w:ascii="Times New Roman" w:hAnsi="Times New Roman" w:cs="Times New Roman"/>
          <w:noProof/>
          <w:sz w:val="20"/>
          <w:szCs w:val="20"/>
          <w:lang w:val="es-SV" w:eastAsia="es-SV"/>
        </w:rPr>
        <w:t xml:space="preserve">liderado por </w:t>
      </w:r>
      <w:r w:rsidR="003B6C9E">
        <w:rPr>
          <w:rFonts w:ascii="Times New Roman" w:hAnsi="Times New Roman" w:cs="Times New Roman"/>
          <w:noProof/>
          <w:sz w:val="20"/>
          <w:szCs w:val="20"/>
          <w:lang w:val="es-SV" w:eastAsia="es-SV"/>
        </w:rPr>
        <w:t>dicha titularidad y apoyado</w:t>
      </w:r>
      <w:r w:rsidR="006C065B" w:rsidRPr="00724DCE">
        <w:rPr>
          <w:rFonts w:ascii="Times New Roman" w:hAnsi="Times New Roman" w:cs="Times New Roman"/>
          <w:noProof/>
          <w:sz w:val="20"/>
          <w:szCs w:val="20"/>
          <w:lang w:val="es-SV" w:eastAsia="es-SV"/>
        </w:rPr>
        <w:t xml:space="preserve"> por la Dirección Nacional del P</w:t>
      </w:r>
      <w:r w:rsidRPr="00724DCE">
        <w:rPr>
          <w:rFonts w:ascii="Times New Roman" w:hAnsi="Times New Roman" w:cs="Times New Roman"/>
          <w:noProof/>
          <w:sz w:val="20"/>
          <w:szCs w:val="20"/>
          <w:lang w:val="es-SV" w:eastAsia="es-SV"/>
        </w:rPr>
        <w:t>revención y Programas Sociales,</w:t>
      </w:r>
      <w:r w:rsidR="003B6C9E">
        <w:rPr>
          <w:rFonts w:ascii="Times New Roman" w:hAnsi="Times New Roman" w:cs="Times New Roman"/>
          <w:noProof/>
          <w:sz w:val="20"/>
          <w:szCs w:val="20"/>
          <w:lang w:val="es-SV" w:eastAsia="es-SV"/>
        </w:rPr>
        <w:t xml:space="preserve"> para coordinar todo el actuar institucional </w:t>
      </w:r>
      <w:r w:rsidRPr="00724DCE">
        <w:rPr>
          <w:rFonts w:ascii="Times New Roman" w:hAnsi="Times New Roman" w:cs="Times New Roman"/>
          <w:noProof/>
          <w:sz w:val="20"/>
          <w:szCs w:val="20"/>
          <w:lang w:val="es-SV" w:eastAsia="es-SV"/>
        </w:rPr>
        <w:t>en la atención de la emergencia, estableciendo para ello un</w:t>
      </w:r>
      <w:r w:rsidR="006C065B" w:rsidRPr="00724DCE">
        <w:rPr>
          <w:rFonts w:ascii="Times New Roman" w:hAnsi="Times New Roman" w:cs="Times New Roman"/>
          <w:noProof/>
          <w:sz w:val="20"/>
          <w:szCs w:val="20"/>
          <w:lang w:val="es-SV" w:eastAsia="es-SV"/>
        </w:rPr>
        <w:t xml:space="preserve"> enlace con las direcciones departamentales de edu</w:t>
      </w:r>
      <w:r w:rsidRPr="00724DCE">
        <w:rPr>
          <w:rFonts w:ascii="Times New Roman" w:hAnsi="Times New Roman" w:cs="Times New Roman"/>
          <w:noProof/>
          <w:sz w:val="20"/>
          <w:szCs w:val="20"/>
          <w:lang w:val="es-SV" w:eastAsia="es-SV"/>
        </w:rPr>
        <w:t xml:space="preserve">cación y los centros educativos. </w:t>
      </w:r>
    </w:p>
    <w:p w:rsidR="003B6C9E" w:rsidRDefault="003B6C9E" w:rsidP="005F42CE">
      <w:pPr>
        <w:jc w:val="both"/>
        <w:rPr>
          <w:rFonts w:ascii="Times New Roman" w:hAnsi="Times New Roman" w:cs="Times New Roman"/>
          <w:noProof/>
          <w:sz w:val="20"/>
          <w:szCs w:val="20"/>
          <w:lang w:val="es-SV" w:eastAsia="es-SV"/>
        </w:rPr>
      </w:pPr>
    </w:p>
    <w:p w:rsidR="006C065B" w:rsidRPr="00724DCE" w:rsidRDefault="008D7231" w:rsidP="005F42CE">
      <w:pPr>
        <w:jc w:val="both"/>
        <w:rPr>
          <w:rFonts w:ascii="Times New Roman" w:hAnsi="Times New Roman" w:cs="Times New Roman"/>
          <w:noProof/>
          <w:sz w:val="20"/>
          <w:szCs w:val="20"/>
          <w:lang w:val="es-SV" w:eastAsia="es-SV"/>
        </w:rPr>
      </w:pPr>
      <w:r w:rsidRPr="00724DCE">
        <w:rPr>
          <w:rFonts w:ascii="Times New Roman" w:hAnsi="Times New Roman" w:cs="Times New Roman"/>
          <w:noProof/>
          <w:sz w:val="20"/>
          <w:szCs w:val="20"/>
          <w:lang w:val="es-SV" w:eastAsia="es-SV"/>
        </w:rPr>
        <w:t>En seguimiento a ello, se realizaron esfuerzos que se orientaron</w:t>
      </w:r>
      <w:r w:rsidR="006C065B" w:rsidRPr="00724DCE">
        <w:rPr>
          <w:rFonts w:ascii="Times New Roman" w:hAnsi="Times New Roman" w:cs="Times New Roman"/>
          <w:noProof/>
          <w:sz w:val="20"/>
          <w:szCs w:val="20"/>
          <w:lang w:val="es-SV" w:eastAsia="es-SV"/>
        </w:rPr>
        <w:t xml:space="preserve"> de acuerdo a las siguientes fases: </w:t>
      </w:r>
    </w:p>
    <w:p w:rsidR="006C065B" w:rsidRPr="00724DCE" w:rsidRDefault="002D3194" w:rsidP="005F42CE">
      <w:pPr>
        <w:jc w:val="both"/>
        <w:rPr>
          <w:rFonts w:ascii="Times New Roman" w:hAnsi="Times New Roman" w:cs="Times New Roman"/>
          <w:noProof/>
          <w:sz w:val="20"/>
          <w:szCs w:val="20"/>
          <w:lang w:val="es-SV" w:eastAsia="es-SV"/>
        </w:rPr>
      </w:pPr>
      <w:r w:rsidRPr="005E21CC">
        <w:rPr>
          <w:rFonts w:ascii="Times New Roman" w:hAnsi="Times New Roman" w:cs="Times New Roman"/>
          <w:i/>
          <w:noProof/>
          <w:sz w:val="20"/>
          <w:szCs w:val="20"/>
          <w:lang w:val="es-SV" w:eastAsia="es-SV"/>
        </w:rPr>
        <w:drawing>
          <wp:inline distT="0" distB="0" distL="0" distR="0">
            <wp:extent cx="5975684" cy="745958"/>
            <wp:effectExtent l="0" t="0" r="0" b="0"/>
            <wp:docPr id="1"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C065B" w:rsidRDefault="006C065B" w:rsidP="005F42CE">
      <w:pPr>
        <w:jc w:val="both"/>
        <w:rPr>
          <w:rFonts w:ascii="Times New Roman" w:hAnsi="Times New Roman" w:cs="Times New Roman"/>
          <w:sz w:val="20"/>
          <w:szCs w:val="20"/>
          <w:lang w:val="es-PE" w:eastAsia="es-SV"/>
        </w:rPr>
      </w:pPr>
    </w:p>
    <w:p w:rsidR="00823BAA" w:rsidRDefault="006C065B" w:rsidP="005F42CE">
      <w:pPr>
        <w:pStyle w:val="Sinespaciado"/>
        <w:jc w:val="both"/>
        <w:rPr>
          <w:rFonts w:ascii="Times New Roman" w:hAnsi="Times New Roman" w:cs="Times New Roman"/>
          <w:sz w:val="20"/>
          <w:szCs w:val="20"/>
          <w:lang w:val="es-SV"/>
        </w:rPr>
      </w:pPr>
      <w:r w:rsidRPr="005E21CC">
        <w:rPr>
          <w:rFonts w:ascii="Times New Roman" w:hAnsi="Times New Roman" w:cs="Times New Roman"/>
          <w:sz w:val="20"/>
          <w:szCs w:val="20"/>
          <w:lang w:val="es-SV"/>
        </w:rPr>
        <w:t xml:space="preserve">En el Plan </w:t>
      </w:r>
      <w:proofErr w:type="spellStart"/>
      <w:r w:rsidRPr="005E21CC">
        <w:rPr>
          <w:rFonts w:ascii="Times New Roman" w:hAnsi="Times New Roman" w:cs="Times New Roman"/>
          <w:sz w:val="20"/>
          <w:szCs w:val="20"/>
          <w:lang w:val="es-SV"/>
        </w:rPr>
        <w:t>Torogoz</w:t>
      </w:r>
      <w:proofErr w:type="spellEnd"/>
      <w:r w:rsidRPr="005E21CC">
        <w:rPr>
          <w:rFonts w:ascii="Times New Roman" w:hAnsi="Times New Roman" w:cs="Times New Roman"/>
          <w:sz w:val="20"/>
          <w:szCs w:val="20"/>
          <w:lang w:val="es-SV"/>
        </w:rPr>
        <w:t xml:space="preserve"> 2019-2024 del MINEDUCYT, la atención psicosocial jugó un papel importante </w:t>
      </w:r>
      <w:r w:rsidR="00F67299">
        <w:rPr>
          <w:rFonts w:ascii="Times New Roman" w:hAnsi="Times New Roman" w:cs="Times New Roman"/>
          <w:sz w:val="20"/>
          <w:szCs w:val="20"/>
          <w:lang w:val="es-SV"/>
        </w:rPr>
        <w:t>para la convivencia escolar, en el contexto de la</w:t>
      </w:r>
      <w:r w:rsidRPr="005E21CC">
        <w:rPr>
          <w:rFonts w:ascii="Times New Roman" w:hAnsi="Times New Roman" w:cs="Times New Roman"/>
          <w:sz w:val="20"/>
          <w:szCs w:val="20"/>
          <w:lang w:val="es-SV"/>
        </w:rPr>
        <w:t xml:space="preserve"> Prioridad Educ</w:t>
      </w:r>
      <w:r w:rsidR="00F67299">
        <w:rPr>
          <w:rFonts w:ascii="Times New Roman" w:hAnsi="Times New Roman" w:cs="Times New Roman"/>
          <w:sz w:val="20"/>
          <w:szCs w:val="20"/>
          <w:lang w:val="es-SV"/>
        </w:rPr>
        <w:t>ativa Institucional N° 5: “Una Escuela que Favorezca una E</w:t>
      </w:r>
      <w:r w:rsidRPr="005E21CC">
        <w:rPr>
          <w:rFonts w:ascii="Times New Roman" w:hAnsi="Times New Roman" w:cs="Times New Roman"/>
          <w:sz w:val="20"/>
          <w:szCs w:val="20"/>
          <w:lang w:val="es-SV"/>
        </w:rPr>
        <w:t xml:space="preserve">ducación para </w:t>
      </w:r>
      <w:r w:rsidR="00F67299">
        <w:rPr>
          <w:rFonts w:ascii="Times New Roman" w:hAnsi="Times New Roman" w:cs="Times New Roman"/>
          <w:sz w:val="20"/>
          <w:szCs w:val="20"/>
          <w:lang w:val="es-SV"/>
        </w:rPr>
        <w:t>la Convivencia, la Inclusión y la D</w:t>
      </w:r>
      <w:r w:rsidRPr="005E21CC">
        <w:rPr>
          <w:rFonts w:ascii="Times New Roman" w:hAnsi="Times New Roman" w:cs="Times New Roman"/>
          <w:sz w:val="20"/>
          <w:szCs w:val="20"/>
          <w:lang w:val="es-SV"/>
        </w:rPr>
        <w:t>iversidad”.</w:t>
      </w:r>
      <w:r w:rsidR="006B3C73">
        <w:rPr>
          <w:rFonts w:ascii="Times New Roman" w:hAnsi="Times New Roman" w:cs="Times New Roman"/>
          <w:sz w:val="20"/>
          <w:szCs w:val="20"/>
          <w:lang w:val="es-SV"/>
        </w:rPr>
        <w:t xml:space="preserve"> </w:t>
      </w:r>
      <w:r w:rsidRPr="005E21CC">
        <w:rPr>
          <w:rFonts w:ascii="Times New Roman" w:hAnsi="Times New Roman" w:cs="Times New Roman"/>
          <w:sz w:val="20"/>
          <w:szCs w:val="20"/>
          <w:lang w:val="es-SV"/>
        </w:rPr>
        <w:t>Asimismo, en el</w:t>
      </w:r>
      <w:r w:rsidR="00F67299">
        <w:rPr>
          <w:rFonts w:ascii="Times New Roman" w:hAnsi="Times New Roman" w:cs="Times New Roman"/>
          <w:sz w:val="20"/>
          <w:szCs w:val="20"/>
          <w:lang w:val="es-SV"/>
        </w:rPr>
        <w:t xml:space="preserve"> año 2021 se continuó</w:t>
      </w:r>
      <w:r w:rsidRPr="005E21CC">
        <w:rPr>
          <w:rFonts w:ascii="Times New Roman" w:hAnsi="Times New Roman" w:cs="Times New Roman"/>
          <w:sz w:val="20"/>
          <w:szCs w:val="20"/>
          <w:lang w:val="es-SV"/>
        </w:rPr>
        <w:t xml:space="preserve"> con la atención de la emergencia nacional por COVID-19 y </w:t>
      </w:r>
      <w:r w:rsidR="00F67299">
        <w:rPr>
          <w:rFonts w:ascii="Times New Roman" w:hAnsi="Times New Roman" w:cs="Times New Roman"/>
          <w:sz w:val="20"/>
          <w:szCs w:val="20"/>
          <w:lang w:val="es-SV"/>
        </w:rPr>
        <w:t xml:space="preserve">se contribuyó a </w:t>
      </w:r>
      <w:r w:rsidRPr="005E21CC">
        <w:rPr>
          <w:rFonts w:ascii="Times New Roman" w:hAnsi="Times New Roman" w:cs="Times New Roman"/>
          <w:sz w:val="20"/>
          <w:szCs w:val="20"/>
          <w:lang w:val="es-SV"/>
        </w:rPr>
        <w:t>garanti</w:t>
      </w:r>
      <w:r w:rsidR="00F67299">
        <w:rPr>
          <w:rFonts w:ascii="Times New Roman" w:hAnsi="Times New Roman" w:cs="Times New Roman"/>
          <w:sz w:val="20"/>
          <w:szCs w:val="20"/>
          <w:lang w:val="es-SV"/>
        </w:rPr>
        <w:t>zar la continuidad educativa, para ello se estableció el ámbito de acción,</w:t>
      </w:r>
      <w:r w:rsidRPr="005E21CC">
        <w:rPr>
          <w:rFonts w:ascii="Times New Roman" w:hAnsi="Times New Roman" w:cs="Times New Roman"/>
          <w:sz w:val="20"/>
          <w:szCs w:val="20"/>
          <w:lang w:val="es-SV"/>
        </w:rPr>
        <w:t xml:space="preserve"> liderad</w:t>
      </w:r>
      <w:r w:rsidR="00823BAA">
        <w:rPr>
          <w:rFonts w:ascii="Times New Roman" w:hAnsi="Times New Roman" w:cs="Times New Roman"/>
          <w:sz w:val="20"/>
          <w:szCs w:val="20"/>
          <w:lang w:val="es-SV"/>
        </w:rPr>
        <w:t>o</w:t>
      </w:r>
      <w:r w:rsidRPr="005E21CC">
        <w:rPr>
          <w:rFonts w:ascii="Times New Roman" w:hAnsi="Times New Roman" w:cs="Times New Roman"/>
          <w:sz w:val="20"/>
          <w:szCs w:val="20"/>
          <w:lang w:val="es-SV"/>
        </w:rPr>
        <w:t xml:space="preserve"> por la nueva Dirección de Protección de Derechos en</w:t>
      </w:r>
      <w:r w:rsidR="00F67299">
        <w:rPr>
          <w:rFonts w:ascii="Times New Roman" w:hAnsi="Times New Roman" w:cs="Times New Roman"/>
          <w:sz w:val="20"/>
          <w:szCs w:val="20"/>
          <w:lang w:val="es-SV"/>
        </w:rPr>
        <w:t xml:space="preserve"> el Sistema Educativo denominado</w:t>
      </w:r>
      <w:r w:rsidR="008D7F34">
        <w:rPr>
          <w:rFonts w:ascii="Times New Roman" w:hAnsi="Times New Roman" w:cs="Times New Roman"/>
          <w:sz w:val="20"/>
          <w:szCs w:val="20"/>
          <w:lang w:val="es-SV"/>
        </w:rPr>
        <w:t xml:space="preserve"> </w:t>
      </w:r>
      <w:r w:rsidR="00F67299">
        <w:rPr>
          <w:rFonts w:ascii="Times New Roman" w:hAnsi="Times New Roman" w:cs="Times New Roman"/>
          <w:sz w:val="20"/>
          <w:szCs w:val="20"/>
          <w:lang w:val="es-SV"/>
        </w:rPr>
        <w:t xml:space="preserve">“Atención Psicosocial para la Comunidad Educativa durante la Emergencia y en el Retorno a la Escuela”. </w:t>
      </w:r>
    </w:p>
    <w:p w:rsidR="00823BAA" w:rsidRDefault="00823BAA" w:rsidP="005F42CE">
      <w:pPr>
        <w:pStyle w:val="Sinespaciado"/>
        <w:jc w:val="both"/>
        <w:rPr>
          <w:rFonts w:ascii="Times New Roman" w:hAnsi="Times New Roman" w:cs="Times New Roman"/>
          <w:sz w:val="20"/>
          <w:szCs w:val="20"/>
          <w:lang w:val="es-SV"/>
        </w:rPr>
      </w:pPr>
    </w:p>
    <w:p w:rsidR="006C065B" w:rsidRDefault="006C065B" w:rsidP="005F42CE">
      <w:pPr>
        <w:pStyle w:val="Sinespaciado"/>
        <w:jc w:val="both"/>
        <w:rPr>
          <w:rFonts w:ascii="Times New Roman" w:hAnsi="Times New Roman" w:cs="Times New Roman"/>
          <w:color w:val="111111"/>
          <w:sz w:val="20"/>
          <w:szCs w:val="20"/>
          <w:lang w:val="es-MX"/>
        </w:rPr>
      </w:pPr>
      <w:r>
        <w:rPr>
          <w:rFonts w:ascii="Times New Roman" w:hAnsi="Times New Roman" w:cs="Times New Roman"/>
          <w:color w:val="111111"/>
          <w:sz w:val="20"/>
          <w:szCs w:val="20"/>
          <w:lang w:val="es-MX"/>
        </w:rPr>
        <w:t>En relación a los cuatro elementos del derecho a la educación se puede</w:t>
      </w:r>
      <w:r w:rsidR="00F67299">
        <w:rPr>
          <w:rFonts w:ascii="Times New Roman" w:hAnsi="Times New Roman" w:cs="Times New Roman"/>
          <w:color w:val="111111"/>
          <w:sz w:val="20"/>
          <w:szCs w:val="20"/>
          <w:lang w:val="es-MX"/>
        </w:rPr>
        <w:t>n</w:t>
      </w:r>
      <w:r>
        <w:rPr>
          <w:rFonts w:ascii="Times New Roman" w:hAnsi="Times New Roman" w:cs="Times New Roman"/>
          <w:color w:val="111111"/>
          <w:sz w:val="20"/>
          <w:szCs w:val="20"/>
          <w:lang w:val="es-MX"/>
        </w:rPr>
        <w:t xml:space="preserve"> mencionar las siguientes medidas:</w:t>
      </w:r>
    </w:p>
    <w:p w:rsidR="00823BAA" w:rsidRPr="00F67299" w:rsidRDefault="00823BAA" w:rsidP="005F42CE">
      <w:pPr>
        <w:pStyle w:val="Sinespaciado"/>
        <w:jc w:val="both"/>
        <w:rPr>
          <w:rFonts w:ascii="Times New Roman" w:hAnsi="Times New Roman" w:cs="Times New Roman"/>
          <w:sz w:val="20"/>
          <w:szCs w:val="20"/>
          <w:lang w:val="es-SV"/>
        </w:rPr>
      </w:pPr>
    </w:p>
    <w:p w:rsidR="00EA4D8A" w:rsidRDefault="00EA4D8A" w:rsidP="005F42CE">
      <w:pPr>
        <w:pStyle w:val="Sinespaciado"/>
        <w:numPr>
          <w:ilvl w:val="0"/>
          <w:numId w:val="11"/>
        </w:numPr>
        <w:ind w:left="0" w:hanging="180"/>
        <w:jc w:val="both"/>
        <w:rPr>
          <w:rFonts w:ascii="Times New Roman" w:hAnsi="Times New Roman" w:cs="Times New Roman"/>
          <w:color w:val="111111"/>
          <w:sz w:val="20"/>
          <w:szCs w:val="20"/>
          <w:lang w:val="es-MX"/>
        </w:rPr>
      </w:pPr>
      <w:r>
        <w:rPr>
          <w:rFonts w:ascii="Times New Roman" w:hAnsi="Times New Roman" w:cs="Times New Roman"/>
          <w:color w:val="111111"/>
          <w:sz w:val="20"/>
          <w:szCs w:val="20"/>
          <w:lang w:val="es-MX"/>
        </w:rPr>
        <w:t xml:space="preserve">En el tema de la </w:t>
      </w:r>
      <w:r w:rsidRPr="00CE4285">
        <w:rPr>
          <w:rFonts w:ascii="Times New Roman" w:hAnsi="Times New Roman" w:cs="Times New Roman"/>
          <w:b/>
          <w:color w:val="111111"/>
          <w:sz w:val="20"/>
          <w:szCs w:val="20"/>
          <w:lang w:val="es-MX"/>
        </w:rPr>
        <w:t>disponibilidad</w:t>
      </w:r>
      <w:r w:rsidR="00CE4285">
        <w:rPr>
          <w:rFonts w:ascii="Times New Roman" w:hAnsi="Times New Roman" w:cs="Times New Roman"/>
          <w:color w:val="111111"/>
          <w:sz w:val="20"/>
          <w:szCs w:val="20"/>
          <w:lang w:val="es-MX"/>
        </w:rPr>
        <w:t>:</w:t>
      </w:r>
      <w:r>
        <w:rPr>
          <w:rFonts w:ascii="Times New Roman" w:hAnsi="Times New Roman" w:cs="Times New Roman"/>
          <w:color w:val="111111"/>
          <w:sz w:val="20"/>
          <w:szCs w:val="20"/>
          <w:lang w:val="es-MX"/>
        </w:rPr>
        <w:t xml:space="preserve"> 1. Virtualización </w:t>
      </w:r>
      <w:r w:rsidR="00A94685">
        <w:rPr>
          <w:rFonts w:ascii="Times New Roman" w:hAnsi="Times New Roman" w:cs="Times New Roman"/>
          <w:color w:val="111111"/>
          <w:sz w:val="20"/>
          <w:szCs w:val="20"/>
          <w:lang w:val="es-MX"/>
        </w:rPr>
        <w:t xml:space="preserve"> de </w:t>
      </w:r>
      <w:r>
        <w:rPr>
          <w:rFonts w:ascii="Times New Roman" w:hAnsi="Times New Roman" w:cs="Times New Roman"/>
          <w:color w:val="111111"/>
          <w:sz w:val="20"/>
          <w:szCs w:val="20"/>
          <w:lang w:val="es-MX"/>
        </w:rPr>
        <w:t>todo el currículo educativo</w:t>
      </w:r>
      <w:r w:rsidR="00CE4285">
        <w:rPr>
          <w:rFonts w:ascii="Times New Roman" w:hAnsi="Times New Roman" w:cs="Times New Roman"/>
          <w:color w:val="111111"/>
          <w:sz w:val="20"/>
          <w:szCs w:val="20"/>
          <w:lang w:val="es-MX"/>
        </w:rPr>
        <w:t>; 2</w:t>
      </w:r>
      <w:r>
        <w:rPr>
          <w:rFonts w:ascii="Times New Roman" w:hAnsi="Times New Roman" w:cs="Times New Roman"/>
          <w:color w:val="111111"/>
          <w:sz w:val="20"/>
          <w:szCs w:val="20"/>
          <w:lang w:val="es-MX"/>
        </w:rPr>
        <w:t>. Implementación de la modalidad virtual en la educación en todos los niveles educativos, desde educación i</w:t>
      </w:r>
      <w:r w:rsidR="00CE4285">
        <w:rPr>
          <w:rFonts w:ascii="Times New Roman" w:hAnsi="Times New Roman" w:cs="Times New Roman"/>
          <w:color w:val="111111"/>
          <w:sz w:val="20"/>
          <w:szCs w:val="20"/>
          <w:lang w:val="es-MX"/>
        </w:rPr>
        <w:t>nicial hasta educación superior; 3</w:t>
      </w:r>
      <w:r>
        <w:rPr>
          <w:rFonts w:ascii="Times New Roman" w:hAnsi="Times New Roman" w:cs="Times New Roman"/>
          <w:color w:val="111111"/>
          <w:sz w:val="20"/>
          <w:szCs w:val="20"/>
          <w:lang w:val="es-MX"/>
        </w:rPr>
        <w:t xml:space="preserve">. </w:t>
      </w:r>
      <w:r w:rsidR="00CE4285">
        <w:rPr>
          <w:rFonts w:ascii="Times New Roman" w:hAnsi="Times New Roman" w:cs="Times New Roman"/>
          <w:color w:val="111111"/>
          <w:sz w:val="20"/>
          <w:szCs w:val="20"/>
          <w:lang w:val="es-MX"/>
        </w:rPr>
        <w:t xml:space="preserve">Implementación de la estrategia de educación multimodal, sobre todo la capacitación en las áreas de la tecnología de la información y comunicaciones; 4. Elaboración de guías de aprendizaje publicadas en sitios web de acceso público y también distribución a padres de familia; 5. Organización de equipos técnicos para la continuidad educativa y 6. Establecimiento de grupos de mensajería por medios electrónicos con padres de familia. </w:t>
      </w:r>
    </w:p>
    <w:p w:rsidR="00060F84" w:rsidRDefault="00060F84" w:rsidP="005F42CE">
      <w:pPr>
        <w:pStyle w:val="Sinespaciado"/>
        <w:ind w:hanging="180"/>
        <w:jc w:val="both"/>
        <w:rPr>
          <w:rFonts w:ascii="Times New Roman" w:hAnsi="Times New Roman" w:cs="Times New Roman"/>
          <w:color w:val="111111"/>
          <w:sz w:val="20"/>
          <w:szCs w:val="20"/>
          <w:lang w:val="es-MX"/>
        </w:rPr>
      </w:pPr>
    </w:p>
    <w:p w:rsidR="00E53770" w:rsidRDefault="00CE4285" w:rsidP="005F42CE">
      <w:pPr>
        <w:pStyle w:val="Sinespaciado"/>
        <w:numPr>
          <w:ilvl w:val="0"/>
          <w:numId w:val="11"/>
        </w:numPr>
        <w:ind w:left="0" w:hanging="180"/>
        <w:jc w:val="both"/>
        <w:rPr>
          <w:rFonts w:ascii="Times New Roman" w:hAnsi="Times New Roman" w:cs="Times New Roman"/>
          <w:color w:val="111111"/>
          <w:sz w:val="20"/>
          <w:szCs w:val="20"/>
          <w:lang w:val="es-MX"/>
        </w:rPr>
      </w:pPr>
      <w:r>
        <w:rPr>
          <w:rFonts w:ascii="Times New Roman" w:hAnsi="Times New Roman" w:cs="Times New Roman"/>
          <w:color w:val="111111"/>
          <w:sz w:val="20"/>
          <w:szCs w:val="20"/>
          <w:lang w:val="es-MX"/>
        </w:rPr>
        <w:t xml:space="preserve">Por su parte en el tema de la </w:t>
      </w:r>
      <w:r w:rsidRPr="00CE4285">
        <w:rPr>
          <w:rFonts w:ascii="Times New Roman" w:hAnsi="Times New Roman" w:cs="Times New Roman"/>
          <w:b/>
          <w:color w:val="111111"/>
          <w:sz w:val="20"/>
          <w:szCs w:val="20"/>
          <w:lang w:val="es-MX"/>
        </w:rPr>
        <w:t>accesibilidad</w:t>
      </w:r>
      <w:r>
        <w:rPr>
          <w:rFonts w:ascii="Times New Roman" w:hAnsi="Times New Roman" w:cs="Times New Roman"/>
          <w:b/>
          <w:color w:val="111111"/>
          <w:sz w:val="20"/>
          <w:szCs w:val="20"/>
          <w:lang w:val="es-MX"/>
        </w:rPr>
        <w:t xml:space="preserve">: </w:t>
      </w:r>
      <w:r>
        <w:rPr>
          <w:rFonts w:ascii="Times New Roman" w:hAnsi="Times New Roman" w:cs="Times New Roman"/>
          <w:color w:val="111111"/>
          <w:sz w:val="20"/>
          <w:szCs w:val="20"/>
          <w:lang w:val="es-MX"/>
        </w:rPr>
        <w:t>1. Entrega de equipo informático portátil a cada niña y adolescente del sistema educativo público, para garantizar el acceso a los servicios educ</w:t>
      </w:r>
      <w:r w:rsidR="008D7F34">
        <w:rPr>
          <w:rFonts w:ascii="Times New Roman" w:hAnsi="Times New Roman" w:cs="Times New Roman"/>
          <w:color w:val="111111"/>
          <w:sz w:val="20"/>
          <w:szCs w:val="20"/>
          <w:lang w:val="es-MX"/>
        </w:rPr>
        <w:t xml:space="preserve">ativos virtuales; </w:t>
      </w:r>
      <w:r>
        <w:rPr>
          <w:rFonts w:ascii="Times New Roman" w:hAnsi="Times New Roman" w:cs="Times New Roman"/>
          <w:color w:val="111111"/>
          <w:sz w:val="20"/>
          <w:szCs w:val="20"/>
          <w:lang w:val="es-MX"/>
        </w:rPr>
        <w:t xml:space="preserve">2. Entrega de guías de estudio impresas para aquellos centros educativos donde las niñas y las adolescentes tienen mayores dificultades de acceso a internet; 3. Creación de la franja educativa por televisión nacional denominada “Aprendamos en Casa”; 5. Ejecución del Proyecto “Aprendamos en Casa con la Radio”, el cual inició con la transmisión del Programa de Educación Inicial “Crecer Leyendo” con contenido educativo radial. Dicha franja educativa se inició en el año 2021, con el objetivo de brindar otra alternativa para el acceso a la educación; 6. Implementación del Programa de Paquetes Escolares, que consiste en la entrega gratuita a las estudiantes del sistema educativo público, de un paquete que incluye 2 uniformes, zapatos y útiles escolares; 7. Ejecución del Proyecto “Mi Nueva Escuela”, con el objetivo </w:t>
      </w:r>
      <w:r>
        <w:rPr>
          <w:rFonts w:ascii="Times New Roman" w:hAnsi="Times New Roman" w:cs="Times New Roman"/>
          <w:color w:val="111111"/>
          <w:sz w:val="20"/>
          <w:szCs w:val="20"/>
          <w:lang w:val="es-MX"/>
        </w:rPr>
        <w:lastRenderedPageBreak/>
        <w:t xml:space="preserve">de mejorar los ambientes escolares y recursos educativos y 8. Implementación del Plan “Contribución de Subvención de </w:t>
      </w:r>
      <w:r w:rsidR="00661E3E">
        <w:rPr>
          <w:rFonts w:ascii="Times New Roman" w:hAnsi="Times New Roman" w:cs="Times New Roman"/>
          <w:color w:val="111111"/>
          <w:sz w:val="20"/>
          <w:szCs w:val="20"/>
          <w:lang w:val="es-MX"/>
        </w:rPr>
        <w:t xml:space="preserve">Mujeres, Niñas, Niños y Migrantes Retornados como Población Priorizada en el Plan Social de El Salvador”, que contribuye a la reintegración sostenible de la población, en la que se incluye a las niñas y las adolescentes y su permanencia y continuidad educativa. </w:t>
      </w:r>
    </w:p>
    <w:p w:rsidR="00060F84" w:rsidRDefault="00060F84" w:rsidP="005F42CE">
      <w:pPr>
        <w:pStyle w:val="Sinespaciado"/>
        <w:ind w:hanging="180"/>
        <w:jc w:val="both"/>
        <w:rPr>
          <w:rFonts w:ascii="Times New Roman" w:hAnsi="Times New Roman" w:cs="Times New Roman"/>
          <w:color w:val="111111"/>
          <w:sz w:val="20"/>
          <w:szCs w:val="20"/>
          <w:lang w:val="es-MX"/>
        </w:rPr>
      </w:pPr>
    </w:p>
    <w:p w:rsidR="00060F84" w:rsidRPr="00060F84" w:rsidRDefault="00661E3E" w:rsidP="005F42CE">
      <w:pPr>
        <w:pStyle w:val="Sinespaciado"/>
        <w:numPr>
          <w:ilvl w:val="0"/>
          <w:numId w:val="11"/>
        </w:numPr>
        <w:ind w:left="0" w:hanging="180"/>
        <w:jc w:val="both"/>
        <w:rPr>
          <w:rFonts w:ascii="Times New Roman" w:hAnsi="Times New Roman" w:cs="Times New Roman"/>
          <w:color w:val="111111"/>
          <w:sz w:val="20"/>
          <w:szCs w:val="20"/>
          <w:lang w:val="es-MX"/>
        </w:rPr>
      </w:pPr>
      <w:r w:rsidRPr="00E53770">
        <w:rPr>
          <w:rFonts w:ascii="Times New Roman" w:hAnsi="Times New Roman" w:cs="Times New Roman"/>
          <w:color w:val="111111"/>
          <w:sz w:val="20"/>
          <w:szCs w:val="20"/>
          <w:lang w:val="es-MX"/>
        </w:rPr>
        <w:t xml:space="preserve">En el tema de la </w:t>
      </w:r>
      <w:r w:rsidRPr="00E53770">
        <w:rPr>
          <w:rFonts w:ascii="Times New Roman" w:hAnsi="Times New Roman" w:cs="Times New Roman"/>
          <w:b/>
          <w:color w:val="111111"/>
          <w:sz w:val="20"/>
          <w:szCs w:val="20"/>
          <w:lang w:val="es-MX"/>
        </w:rPr>
        <w:t>aceptabilidad</w:t>
      </w:r>
      <w:r w:rsidRPr="00E53770">
        <w:rPr>
          <w:rFonts w:ascii="Times New Roman" w:hAnsi="Times New Roman" w:cs="Times New Roman"/>
          <w:color w:val="111111"/>
          <w:sz w:val="20"/>
          <w:szCs w:val="20"/>
          <w:lang w:val="es-MX"/>
        </w:rPr>
        <w:t>: 1. Formación docente para el uso de plataformas virtuales de enseñanza</w:t>
      </w:r>
      <w:r w:rsidR="00E53770">
        <w:rPr>
          <w:rFonts w:ascii="Times New Roman" w:hAnsi="Times New Roman" w:cs="Times New Roman"/>
          <w:w w:val="105"/>
          <w:sz w:val="20"/>
          <w:szCs w:val="20"/>
          <w:lang w:val="es-MX"/>
        </w:rPr>
        <w:t xml:space="preserve">, con ello se ha logrado que en el sistema educativo se cuente con </w:t>
      </w:r>
      <w:r w:rsidR="00E53770" w:rsidRPr="00E53770">
        <w:rPr>
          <w:rFonts w:ascii="Times New Roman" w:hAnsi="Times New Roman" w:cs="Times New Roman"/>
          <w:w w:val="105"/>
          <w:sz w:val="20"/>
          <w:szCs w:val="20"/>
          <w:lang w:val="es-MX"/>
        </w:rPr>
        <w:t>un cuerpo docente certificado en un 93.6%; en el sector público la certificación alcanza el 97.4% de docentes mientras que en el s</w:t>
      </w:r>
      <w:r w:rsidR="00E53770">
        <w:rPr>
          <w:rFonts w:ascii="Times New Roman" w:hAnsi="Times New Roman" w:cs="Times New Roman"/>
          <w:w w:val="105"/>
          <w:sz w:val="20"/>
          <w:szCs w:val="20"/>
          <w:lang w:val="es-MX"/>
        </w:rPr>
        <w:t>ector privado asciende al 79.5%</w:t>
      </w:r>
      <w:r w:rsidR="00E53770">
        <w:rPr>
          <w:rFonts w:ascii="Times New Roman" w:hAnsi="Times New Roman" w:cs="Times New Roman"/>
          <w:color w:val="111111"/>
          <w:sz w:val="20"/>
          <w:szCs w:val="20"/>
          <w:lang w:val="es-MX"/>
        </w:rPr>
        <w:t xml:space="preserve">; </w:t>
      </w:r>
      <w:r w:rsidRPr="00E53770">
        <w:rPr>
          <w:rFonts w:ascii="Times New Roman" w:hAnsi="Times New Roman" w:cs="Times New Roman"/>
          <w:color w:val="111111"/>
          <w:sz w:val="20"/>
          <w:szCs w:val="20"/>
          <w:lang w:val="es-MX"/>
        </w:rPr>
        <w:t xml:space="preserve">2. Implementación del Programa de Consejería Escolar, con el objetivo de brindar atención psicosocial, relacionada con la prevención de la violencia y riesgos sociales; 3. Entrega de recursos pedagógicos, entrega de libreta “Lluvias de estrellas” y kits de juguetes. El 100% de los estudiantes, en los que se incluyen </w:t>
      </w:r>
      <w:r w:rsidR="00F67299">
        <w:rPr>
          <w:rFonts w:ascii="Times New Roman" w:hAnsi="Times New Roman" w:cs="Times New Roman"/>
          <w:color w:val="111111"/>
          <w:sz w:val="20"/>
          <w:szCs w:val="20"/>
          <w:lang w:val="es-MX"/>
        </w:rPr>
        <w:t xml:space="preserve">las </w:t>
      </w:r>
      <w:r w:rsidRPr="00E53770">
        <w:rPr>
          <w:rFonts w:ascii="Times New Roman" w:hAnsi="Times New Roman" w:cs="Times New Roman"/>
          <w:color w:val="111111"/>
          <w:sz w:val="20"/>
          <w:szCs w:val="20"/>
          <w:lang w:val="es-MX"/>
        </w:rPr>
        <w:t xml:space="preserve">niñas y las adolescentes, desde primer grado hasta bachillerato recibieron libros de texto y cuadernos de ejercicios y 4. Ejecución del Proyecto “Mejora de la Calidad del Dato-Matrícula”, con el objetivo de identificar fortalezas y áreas de mejora en los procesos de registro de la información. </w:t>
      </w:r>
    </w:p>
    <w:p w:rsidR="00060F84" w:rsidRPr="00E53770" w:rsidRDefault="00060F84" w:rsidP="005F42CE">
      <w:pPr>
        <w:pStyle w:val="Sinespaciado"/>
        <w:ind w:hanging="180"/>
        <w:jc w:val="both"/>
        <w:rPr>
          <w:rFonts w:ascii="Times New Roman" w:hAnsi="Times New Roman" w:cs="Times New Roman"/>
          <w:color w:val="111111"/>
          <w:sz w:val="20"/>
          <w:szCs w:val="20"/>
          <w:lang w:val="es-MX"/>
        </w:rPr>
      </w:pPr>
    </w:p>
    <w:p w:rsidR="007F6704" w:rsidRDefault="00661E3E" w:rsidP="005F42CE">
      <w:pPr>
        <w:pStyle w:val="Sinespaciado"/>
        <w:numPr>
          <w:ilvl w:val="0"/>
          <w:numId w:val="11"/>
        </w:numPr>
        <w:ind w:left="0" w:hanging="180"/>
        <w:jc w:val="both"/>
        <w:rPr>
          <w:rFonts w:ascii="Times New Roman" w:hAnsi="Times New Roman" w:cs="Times New Roman"/>
          <w:color w:val="111111"/>
          <w:sz w:val="20"/>
          <w:szCs w:val="20"/>
          <w:lang w:val="es-MX"/>
        </w:rPr>
      </w:pPr>
      <w:r>
        <w:rPr>
          <w:rFonts w:ascii="Times New Roman" w:hAnsi="Times New Roman" w:cs="Times New Roman"/>
          <w:color w:val="111111"/>
          <w:sz w:val="20"/>
          <w:szCs w:val="20"/>
          <w:lang w:val="es-MX"/>
        </w:rPr>
        <w:t xml:space="preserve">De la misma forma en el tema de la </w:t>
      </w:r>
      <w:r w:rsidRPr="00661E3E">
        <w:rPr>
          <w:rFonts w:ascii="Times New Roman" w:hAnsi="Times New Roman" w:cs="Times New Roman"/>
          <w:b/>
          <w:color w:val="111111"/>
          <w:sz w:val="20"/>
          <w:szCs w:val="20"/>
          <w:lang w:val="es-MX"/>
        </w:rPr>
        <w:t>adaptabilidad:</w:t>
      </w:r>
      <w:r>
        <w:rPr>
          <w:rFonts w:ascii="Times New Roman" w:hAnsi="Times New Roman" w:cs="Times New Roman"/>
          <w:color w:val="111111"/>
          <w:sz w:val="20"/>
          <w:szCs w:val="20"/>
          <w:lang w:val="es-MX"/>
        </w:rPr>
        <w:t xml:space="preserve"> 1. Implementación del Sistema integrado de la Escuela Inclusiva de Tiempo Pleno (EITP), orientado a la permanencia en el sistema educativo, que busca fortalecer el rol de la escuela, la familia y la comunidad en la formación integral de las niñas y las adolescentes; 2. Implementación del Programa de Alimentación y Salud Escolar (PASE), con la finalidad de propiciar en, las niñas y adolescentes del sistema público, mejores condiciones de aprendizaje, incentivar la asistencia y permanencia en la escuela y reducir los niveles de ausentismo y deserción escolar y 3. Implementación del Programa de Becas Integrales a Familiares de Víctimas de la Masacre en el Caserío El Mozote. A través </w:t>
      </w:r>
      <w:r w:rsidR="00A94685">
        <w:rPr>
          <w:rFonts w:ascii="Times New Roman" w:hAnsi="Times New Roman" w:cs="Times New Roman"/>
          <w:color w:val="111111"/>
          <w:sz w:val="20"/>
          <w:szCs w:val="20"/>
          <w:lang w:val="es-MX"/>
        </w:rPr>
        <w:t xml:space="preserve">de </w:t>
      </w:r>
      <w:r>
        <w:rPr>
          <w:rFonts w:ascii="Times New Roman" w:hAnsi="Times New Roman" w:cs="Times New Roman"/>
          <w:color w:val="111111"/>
          <w:sz w:val="20"/>
          <w:szCs w:val="20"/>
          <w:lang w:val="es-MX"/>
        </w:rPr>
        <w:t>dicho programa se ha garantizado el acceso, continuidad educativa y mejoras en las condiciones de vida de los familiares de las víctimas de la masacre en El Mozo</w:t>
      </w:r>
      <w:r w:rsidR="007F6704">
        <w:rPr>
          <w:rFonts w:ascii="Times New Roman" w:hAnsi="Times New Roman" w:cs="Times New Roman"/>
          <w:color w:val="111111"/>
          <w:sz w:val="20"/>
          <w:szCs w:val="20"/>
          <w:lang w:val="es-MX"/>
        </w:rPr>
        <w:t xml:space="preserve">te, </w:t>
      </w:r>
      <w:proofErr w:type="spellStart"/>
      <w:r w:rsidR="007F6704">
        <w:rPr>
          <w:rFonts w:ascii="Times New Roman" w:hAnsi="Times New Roman" w:cs="Times New Roman"/>
          <w:color w:val="111111"/>
          <w:sz w:val="20"/>
          <w:szCs w:val="20"/>
          <w:lang w:val="es-MX"/>
        </w:rPr>
        <w:t>Meanguera</w:t>
      </w:r>
      <w:proofErr w:type="spellEnd"/>
      <w:r w:rsidR="007F6704">
        <w:rPr>
          <w:rFonts w:ascii="Times New Roman" w:hAnsi="Times New Roman" w:cs="Times New Roman"/>
          <w:color w:val="111111"/>
          <w:sz w:val="20"/>
          <w:szCs w:val="20"/>
          <w:lang w:val="es-MX"/>
        </w:rPr>
        <w:t xml:space="preserve"> y zonas aledañas.</w:t>
      </w:r>
    </w:p>
    <w:p w:rsidR="007F6704" w:rsidRDefault="007F6704" w:rsidP="005F42CE">
      <w:pPr>
        <w:pStyle w:val="Sinespaciado"/>
        <w:ind w:left="720"/>
        <w:jc w:val="both"/>
        <w:rPr>
          <w:rFonts w:ascii="Times New Roman" w:hAnsi="Times New Roman" w:cs="Times New Roman"/>
          <w:color w:val="111111"/>
          <w:sz w:val="20"/>
          <w:szCs w:val="20"/>
          <w:lang w:val="es-MX"/>
        </w:rPr>
      </w:pPr>
    </w:p>
    <w:p w:rsidR="00823BAA" w:rsidRDefault="00906E5C" w:rsidP="005F42CE">
      <w:pPr>
        <w:pStyle w:val="Sinespaciado"/>
        <w:jc w:val="both"/>
        <w:rPr>
          <w:rFonts w:ascii="Times New Roman" w:hAnsi="Times New Roman" w:cs="Times New Roman"/>
          <w:sz w:val="20"/>
          <w:szCs w:val="20"/>
          <w:lang w:val="es-SV"/>
        </w:rPr>
      </w:pPr>
      <w:r w:rsidRPr="007F6704">
        <w:rPr>
          <w:rFonts w:ascii="Times New Roman" w:hAnsi="Times New Roman" w:cs="Times New Roman"/>
          <w:sz w:val="20"/>
          <w:szCs w:val="20"/>
          <w:lang w:val="es-SV"/>
        </w:rPr>
        <w:t xml:space="preserve">De forma general también el Estado salvadoreño </w:t>
      </w:r>
      <w:r w:rsidR="00C96363" w:rsidRPr="007F6704">
        <w:rPr>
          <w:rFonts w:ascii="Times New Roman" w:hAnsi="Times New Roman" w:cs="Times New Roman"/>
          <w:sz w:val="20"/>
          <w:szCs w:val="20"/>
          <w:lang w:val="es-SV"/>
        </w:rPr>
        <w:t>ha diseñado la Política Nacional de Apoyo al Desarrollo Infantil Temprano "Crecer Juntos", enfocada en la promoción de la atención integral de</w:t>
      </w:r>
      <w:r w:rsidR="00923484">
        <w:rPr>
          <w:rFonts w:ascii="Times New Roman" w:hAnsi="Times New Roman" w:cs="Times New Roman"/>
          <w:sz w:val="20"/>
          <w:szCs w:val="20"/>
          <w:lang w:val="es-SV"/>
        </w:rPr>
        <w:t xml:space="preserve"> la primera infancia que inició </w:t>
      </w:r>
      <w:r w:rsidR="00C96363" w:rsidRPr="007F6704">
        <w:rPr>
          <w:rFonts w:ascii="Times New Roman" w:hAnsi="Times New Roman" w:cs="Times New Roman"/>
          <w:sz w:val="20"/>
          <w:szCs w:val="20"/>
          <w:lang w:val="es-SV"/>
        </w:rPr>
        <w:t>su implementación desde el año</w:t>
      </w:r>
      <w:r w:rsidR="007F6704" w:rsidRPr="007F6704">
        <w:rPr>
          <w:rFonts w:ascii="Times New Roman" w:hAnsi="Times New Roman" w:cs="Times New Roman"/>
          <w:sz w:val="20"/>
          <w:szCs w:val="20"/>
          <w:lang w:val="es-SV"/>
        </w:rPr>
        <w:t xml:space="preserve"> 2021.</w:t>
      </w:r>
    </w:p>
    <w:p w:rsidR="00823BAA" w:rsidRDefault="00823BAA" w:rsidP="005F42CE">
      <w:pPr>
        <w:pStyle w:val="Sinespaciado"/>
        <w:jc w:val="both"/>
        <w:rPr>
          <w:rFonts w:ascii="Times New Roman" w:hAnsi="Times New Roman" w:cs="Times New Roman"/>
          <w:sz w:val="20"/>
          <w:szCs w:val="20"/>
          <w:lang w:val="es-SV"/>
        </w:rPr>
      </w:pPr>
    </w:p>
    <w:p w:rsidR="00724DCE" w:rsidRDefault="007F6704" w:rsidP="005F42CE">
      <w:pPr>
        <w:pStyle w:val="Sinespaciado"/>
        <w:jc w:val="both"/>
        <w:rPr>
          <w:rFonts w:ascii="Times New Roman" w:hAnsi="Times New Roman" w:cs="Times New Roman"/>
          <w:sz w:val="20"/>
          <w:szCs w:val="20"/>
          <w:lang w:val="es-MX"/>
        </w:rPr>
      </w:pPr>
      <w:r w:rsidRPr="007F6704">
        <w:rPr>
          <w:rFonts w:ascii="Times New Roman" w:hAnsi="Times New Roman" w:cs="Times New Roman"/>
          <w:sz w:val="20"/>
          <w:szCs w:val="20"/>
          <w:lang w:val="es-SV"/>
        </w:rPr>
        <w:t>Asimismo, para mejorar el acceso a la educación de la población estudiantil, en las que se incluyen a las niñas y las adolescentes</w:t>
      </w:r>
      <w:r w:rsidR="006B5326" w:rsidRPr="007F6704">
        <w:rPr>
          <w:rFonts w:ascii="Times New Roman" w:hAnsi="Times New Roman" w:cs="Times New Roman"/>
          <w:sz w:val="20"/>
          <w:szCs w:val="20"/>
          <w:lang w:val="es-SV"/>
        </w:rPr>
        <w:t xml:space="preserve"> aumentó el presupuesto del ramo educativo de USD $ 997, 158,780 a USD $1039, 242.490 entre </w:t>
      </w:r>
      <w:r w:rsidRPr="007F6704">
        <w:rPr>
          <w:rFonts w:ascii="Times New Roman" w:hAnsi="Times New Roman" w:cs="Times New Roman"/>
          <w:sz w:val="20"/>
          <w:szCs w:val="20"/>
          <w:lang w:val="es-SV"/>
        </w:rPr>
        <w:t xml:space="preserve">los años </w:t>
      </w:r>
      <w:r>
        <w:rPr>
          <w:rFonts w:ascii="Times New Roman" w:hAnsi="Times New Roman" w:cs="Times New Roman"/>
          <w:sz w:val="20"/>
          <w:szCs w:val="20"/>
          <w:lang w:val="es-SV"/>
        </w:rPr>
        <w:t>2019 y 2020, a su vez</w:t>
      </w:r>
      <w:r w:rsidRPr="007F6704">
        <w:rPr>
          <w:rFonts w:ascii="Times New Roman" w:hAnsi="Times New Roman" w:cs="Times New Roman"/>
          <w:sz w:val="20"/>
          <w:szCs w:val="20"/>
          <w:lang w:val="es-SV"/>
        </w:rPr>
        <w:t xml:space="preserve"> ha diseñado un Plan Educativo de N</w:t>
      </w:r>
      <w:r w:rsidR="006B5326" w:rsidRPr="007F6704">
        <w:rPr>
          <w:rFonts w:ascii="Times New Roman" w:hAnsi="Times New Roman" w:cs="Times New Roman"/>
          <w:sz w:val="20"/>
          <w:szCs w:val="20"/>
          <w:lang w:val="es-SV"/>
        </w:rPr>
        <w:t>ación que responda a las necesidades individuales y sociales del país</w:t>
      </w:r>
      <w:r>
        <w:rPr>
          <w:rFonts w:ascii="Times New Roman" w:hAnsi="Times New Roman" w:cs="Times New Roman"/>
          <w:sz w:val="20"/>
          <w:szCs w:val="20"/>
          <w:lang w:val="es-SV"/>
        </w:rPr>
        <w:t>.</w:t>
      </w:r>
      <w:r w:rsidR="00CE119E">
        <w:rPr>
          <w:rFonts w:ascii="Times New Roman" w:hAnsi="Times New Roman" w:cs="Times New Roman"/>
          <w:sz w:val="20"/>
          <w:szCs w:val="20"/>
          <w:lang w:val="es-SV"/>
        </w:rPr>
        <w:t xml:space="preserve"> De la misma forma</w:t>
      </w:r>
      <w:r w:rsidR="00923484">
        <w:rPr>
          <w:rFonts w:ascii="Times New Roman" w:hAnsi="Times New Roman" w:cs="Times New Roman"/>
          <w:sz w:val="20"/>
          <w:szCs w:val="20"/>
          <w:lang w:val="es-SV"/>
        </w:rPr>
        <w:t>,</w:t>
      </w:r>
      <w:r w:rsidR="00CE119E">
        <w:rPr>
          <w:rFonts w:ascii="Times New Roman" w:hAnsi="Times New Roman" w:cs="Times New Roman"/>
          <w:sz w:val="20"/>
          <w:szCs w:val="20"/>
          <w:lang w:val="es-SV"/>
        </w:rPr>
        <w:t xml:space="preserve"> se ha fortalecido </w:t>
      </w:r>
      <w:r w:rsidRPr="00763722">
        <w:rPr>
          <w:rFonts w:ascii="Times New Roman" w:hAnsi="Times New Roman" w:cs="Times New Roman"/>
          <w:sz w:val="20"/>
          <w:szCs w:val="20"/>
          <w:lang w:val="es-MX"/>
        </w:rPr>
        <w:t>la inversión educativa para la mejora de las condiciones de infraes</w:t>
      </w:r>
      <w:r w:rsidR="00CE119E">
        <w:rPr>
          <w:rFonts w:ascii="Times New Roman" w:hAnsi="Times New Roman" w:cs="Times New Roman"/>
          <w:sz w:val="20"/>
          <w:szCs w:val="20"/>
          <w:lang w:val="es-MX"/>
        </w:rPr>
        <w:t>tructura, materiales y equipo.</w:t>
      </w:r>
    </w:p>
    <w:p w:rsidR="00724DCE" w:rsidRDefault="00724DCE" w:rsidP="005F42CE">
      <w:pPr>
        <w:pStyle w:val="Sinespaciado"/>
        <w:jc w:val="both"/>
        <w:rPr>
          <w:rFonts w:ascii="Times New Roman" w:hAnsi="Times New Roman" w:cs="Times New Roman"/>
          <w:sz w:val="20"/>
          <w:szCs w:val="20"/>
          <w:lang w:val="es-MX"/>
        </w:rPr>
      </w:pPr>
    </w:p>
    <w:p w:rsidR="007F6704" w:rsidRDefault="00E53770" w:rsidP="005F42CE">
      <w:pPr>
        <w:pStyle w:val="Sinespaciado"/>
        <w:jc w:val="both"/>
        <w:rPr>
          <w:rFonts w:ascii="Times New Roman" w:hAnsi="Times New Roman" w:cs="Times New Roman"/>
          <w:w w:val="105"/>
          <w:sz w:val="20"/>
          <w:szCs w:val="20"/>
          <w:lang w:val="es-MX"/>
        </w:rPr>
      </w:pPr>
      <w:r>
        <w:rPr>
          <w:rFonts w:ascii="Times New Roman" w:hAnsi="Times New Roman" w:cs="Times New Roman"/>
          <w:w w:val="105"/>
          <w:sz w:val="20"/>
          <w:szCs w:val="20"/>
          <w:lang w:val="es-MX"/>
        </w:rPr>
        <w:t xml:space="preserve">El Estado salvadoreño ha incluido como prioridades </w:t>
      </w:r>
      <w:r w:rsidR="00823BAA">
        <w:rPr>
          <w:rFonts w:ascii="Times New Roman" w:hAnsi="Times New Roman" w:cs="Times New Roman"/>
          <w:w w:val="105"/>
          <w:sz w:val="20"/>
          <w:szCs w:val="20"/>
          <w:lang w:val="es-MX"/>
        </w:rPr>
        <w:t xml:space="preserve">del Plan Educativo Nacional: 1. </w:t>
      </w:r>
      <w:r>
        <w:rPr>
          <w:rFonts w:ascii="Times New Roman" w:hAnsi="Times New Roman" w:cs="Times New Roman"/>
          <w:w w:val="105"/>
          <w:sz w:val="20"/>
          <w:szCs w:val="20"/>
          <w:lang w:val="es-MX"/>
        </w:rPr>
        <w:t xml:space="preserve">Calidad educativa pertinente e inclusiva; 2. Incorporación de la ciencia, tecnología e innovación en el proceso educativo y 3. Educación para la convivencia, la inclusión y la diversidad. </w:t>
      </w:r>
    </w:p>
    <w:p w:rsidR="007F6704" w:rsidRDefault="007F6704" w:rsidP="005F42CE">
      <w:pPr>
        <w:jc w:val="both"/>
        <w:rPr>
          <w:rFonts w:ascii="Times New Roman" w:hAnsi="Times New Roman" w:cs="Times New Roman"/>
          <w:w w:val="105"/>
          <w:sz w:val="20"/>
          <w:szCs w:val="20"/>
          <w:lang w:val="es-MX"/>
        </w:rPr>
      </w:pPr>
    </w:p>
    <w:p w:rsidR="006C065B" w:rsidRPr="00B30313" w:rsidRDefault="00BD78F2" w:rsidP="008D7F34">
      <w:pPr>
        <w:pStyle w:val="Sinespaciado"/>
        <w:numPr>
          <w:ilvl w:val="0"/>
          <w:numId w:val="8"/>
        </w:numPr>
        <w:ind w:left="0" w:hanging="284"/>
        <w:jc w:val="both"/>
        <w:rPr>
          <w:rFonts w:ascii="Times New Roman" w:hAnsi="Times New Roman" w:cs="Times New Roman"/>
          <w:b/>
          <w:sz w:val="20"/>
          <w:szCs w:val="20"/>
          <w:lang w:val="es-MX"/>
        </w:rPr>
      </w:pPr>
      <w:r w:rsidRPr="00B30313">
        <w:rPr>
          <w:rFonts w:ascii="Times New Roman" w:hAnsi="Times New Roman" w:cs="Times New Roman"/>
          <w:b/>
          <w:sz w:val="20"/>
          <w:szCs w:val="20"/>
          <w:lang w:val="es-MX"/>
        </w:rPr>
        <w:t xml:space="preserve">En la media </w:t>
      </w:r>
      <w:r w:rsidR="008D7F34" w:rsidRPr="00B30313">
        <w:rPr>
          <w:rFonts w:ascii="Times New Roman" w:hAnsi="Times New Roman" w:cs="Times New Roman"/>
          <w:b/>
          <w:sz w:val="20"/>
          <w:szCs w:val="20"/>
          <w:lang w:val="es-MX"/>
        </w:rPr>
        <w:t>de lo posible</w:t>
      </w:r>
      <w:r w:rsidRPr="00B30313">
        <w:rPr>
          <w:rFonts w:ascii="Times New Roman" w:hAnsi="Times New Roman" w:cs="Times New Roman"/>
          <w:b/>
          <w:sz w:val="20"/>
          <w:szCs w:val="20"/>
          <w:lang w:val="es-MX"/>
        </w:rPr>
        <w:t>, agradeceríamos recibir la siguiente información en relación a los puntos 1 y 2</w:t>
      </w:r>
      <w:r w:rsidR="00B30313" w:rsidRPr="00B30313">
        <w:rPr>
          <w:rFonts w:ascii="Times New Roman" w:hAnsi="Times New Roman" w:cs="Times New Roman"/>
          <w:b/>
          <w:sz w:val="20"/>
          <w:szCs w:val="20"/>
          <w:lang w:val="es-MX"/>
        </w:rPr>
        <w:t xml:space="preserve"> desglosados e información </w:t>
      </w:r>
      <w:r w:rsidRPr="00B30313">
        <w:rPr>
          <w:rFonts w:ascii="Times New Roman" w:hAnsi="Times New Roman" w:cs="Times New Roman"/>
          <w:b/>
          <w:sz w:val="20"/>
          <w:szCs w:val="20"/>
          <w:lang w:val="es-MX"/>
        </w:rPr>
        <w:t xml:space="preserve">sobre las niñas </w:t>
      </w:r>
      <w:r w:rsidR="005E21CC" w:rsidRPr="00B30313">
        <w:rPr>
          <w:rFonts w:ascii="Times New Roman" w:hAnsi="Times New Roman" w:cs="Times New Roman"/>
          <w:b/>
          <w:sz w:val="20"/>
          <w:szCs w:val="20"/>
          <w:lang w:val="es-MX"/>
        </w:rPr>
        <w:t>que se encuentran e</w:t>
      </w:r>
      <w:r w:rsidR="00B30313">
        <w:rPr>
          <w:rFonts w:ascii="Times New Roman" w:hAnsi="Times New Roman" w:cs="Times New Roman"/>
          <w:b/>
          <w:sz w:val="20"/>
          <w:szCs w:val="20"/>
          <w:lang w:val="es-MX"/>
        </w:rPr>
        <w:t>n situaciones de vulnerabilidad.</w:t>
      </w:r>
    </w:p>
    <w:p w:rsidR="006F0F3C" w:rsidRDefault="006C065B" w:rsidP="005F42CE">
      <w:pPr>
        <w:pStyle w:val="Sinespaciado"/>
        <w:jc w:val="both"/>
        <w:rPr>
          <w:rFonts w:ascii="Times New Roman" w:hAnsi="Times New Roman" w:cs="Times New Roman"/>
          <w:sz w:val="20"/>
          <w:szCs w:val="20"/>
          <w:lang w:val="es-SV" w:eastAsia="es-SV"/>
        </w:rPr>
      </w:pPr>
      <w:r>
        <w:rPr>
          <w:rFonts w:ascii="Times New Roman" w:hAnsi="Times New Roman" w:cs="Times New Roman"/>
          <w:sz w:val="20"/>
          <w:szCs w:val="20"/>
          <w:lang w:val="es-MX"/>
        </w:rPr>
        <w:t xml:space="preserve">Como parte de la atención psicosocial se ha puesto en funcionamiento 14 sedes de consejería escolar, por cada departamento del país, a través del cual se ha brindado servicios de atención psicosocial y asesoría jurídica. </w:t>
      </w:r>
      <w:r w:rsidR="006F0F3C" w:rsidRPr="006F0F3C">
        <w:rPr>
          <w:rFonts w:ascii="Times New Roman" w:eastAsiaTheme="minorHAnsi" w:hAnsi="Times New Roman" w:cs="Times New Roman"/>
          <w:sz w:val="20"/>
          <w:szCs w:val="20"/>
          <w:lang w:val="es-MX"/>
        </w:rPr>
        <w:t xml:space="preserve">Se han atendido 1,528 casos de estudiantes, de estos 906 casos fueron niñas y adolescentes mujeres, y se tuvo una intervención de 2,245 atenciones y los rangos de edad que mayormente se atendió fue entre los 12 a 17 años. Los casos que mayormente se atendieron fueron por violencia basada en género, entre ellos 59 casos fueron por violencia sexual, 21 por </w:t>
      </w:r>
      <w:r w:rsidR="006F0F3C" w:rsidRPr="006F0F3C">
        <w:rPr>
          <w:rFonts w:ascii="Times New Roman" w:hAnsi="Times New Roman" w:cs="Times New Roman"/>
          <w:sz w:val="20"/>
          <w:szCs w:val="20"/>
          <w:lang w:val="es-SV" w:eastAsia="es-SV"/>
        </w:rPr>
        <w:t>violencia psicológica y emocional</w:t>
      </w:r>
      <w:r w:rsidR="00923484">
        <w:rPr>
          <w:rFonts w:ascii="Times New Roman" w:hAnsi="Times New Roman" w:cs="Times New Roman"/>
          <w:sz w:val="20"/>
          <w:szCs w:val="20"/>
          <w:lang w:val="es-SV" w:eastAsia="es-SV"/>
        </w:rPr>
        <w:t>,</w:t>
      </w:r>
      <w:r w:rsidR="006F0F3C" w:rsidRPr="006F0F3C">
        <w:rPr>
          <w:rFonts w:ascii="Times New Roman" w:hAnsi="Times New Roman" w:cs="Times New Roman"/>
          <w:sz w:val="20"/>
          <w:szCs w:val="20"/>
          <w:lang w:val="es-SV" w:eastAsia="es-SV"/>
        </w:rPr>
        <w:t xml:space="preserve"> amenazas y humillaciones y 4 por embarazo precoz, entre otros. Con el siguiente detalle:</w:t>
      </w:r>
    </w:p>
    <w:p w:rsidR="00060F84" w:rsidRPr="005500AE" w:rsidRDefault="00060F84" w:rsidP="005F42CE">
      <w:pPr>
        <w:pStyle w:val="Sinespaciado"/>
        <w:jc w:val="both"/>
        <w:rPr>
          <w:rFonts w:ascii="Times New Roman" w:hAnsi="Times New Roman" w:cs="Times New Roman"/>
          <w:sz w:val="20"/>
          <w:szCs w:val="20"/>
          <w:lang w:val="es-MX"/>
        </w:rPr>
      </w:pPr>
    </w:p>
    <w:p w:rsidR="006F0F3C" w:rsidRPr="00EE177E" w:rsidRDefault="006F0F3C" w:rsidP="005F42CE">
      <w:pPr>
        <w:pStyle w:val="xmsonormal"/>
        <w:numPr>
          <w:ilvl w:val="0"/>
          <w:numId w:val="16"/>
        </w:numPr>
        <w:shd w:val="clear" w:color="auto" w:fill="FFFFFF"/>
        <w:spacing w:before="0" w:beforeAutospacing="0" w:after="0" w:afterAutospacing="0"/>
        <w:ind w:left="284" w:hanging="284"/>
        <w:jc w:val="both"/>
        <w:rPr>
          <w:b/>
          <w:bCs/>
          <w:color w:val="201F1E"/>
          <w:sz w:val="20"/>
          <w:szCs w:val="20"/>
          <w:bdr w:val="none" w:sz="0" w:space="0" w:color="auto" w:frame="1"/>
        </w:rPr>
      </w:pPr>
      <w:r w:rsidRPr="006F0F3C">
        <w:rPr>
          <w:b/>
          <w:bCs/>
          <w:color w:val="201F1E"/>
          <w:sz w:val="20"/>
          <w:szCs w:val="20"/>
          <w:bdr w:val="none" w:sz="0" w:space="0" w:color="auto" w:frame="1"/>
        </w:rPr>
        <w:t>Niñas y adolescentes embarazadas</w:t>
      </w:r>
      <w:r w:rsidR="00060F84">
        <w:rPr>
          <w:b/>
          <w:bCs/>
          <w:color w:val="201F1E"/>
          <w:sz w:val="20"/>
          <w:szCs w:val="20"/>
          <w:bdr w:val="none" w:sz="0" w:space="0" w:color="auto" w:frame="1"/>
        </w:rPr>
        <w:t>:</w:t>
      </w:r>
      <w:r w:rsidR="006C065B">
        <w:rPr>
          <w:b/>
          <w:bCs/>
          <w:color w:val="201F1E"/>
          <w:sz w:val="20"/>
          <w:szCs w:val="20"/>
          <w:bdr w:val="none" w:sz="0" w:space="0" w:color="auto" w:frame="1"/>
        </w:rPr>
        <w:t xml:space="preserve"> </w:t>
      </w:r>
      <w:r w:rsidRPr="006C065B">
        <w:rPr>
          <w:color w:val="201F1E"/>
          <w:sz w:val="20"/>
          <w:szCs w:val="20"/>
          <w:bdr w:val="none" w:sz="0" w:space="0" w:color="auto" w:frame="1"/>
        </w:rPr>
        <w:t xml:space="preserve">Con el compromiso que el </w:t>
      </w:r>
      <w:r w:rsidR="00923484" w:rsidRPr="005E21CC">
        <w:rPr>
          <w:sz w:val="20"/>
          <w:szCs w:val="20"/>
          <w:lang w:val="es-SV"/>
        </w:rPr>
        <w:t>MINEDUCYT</w:t>
      </w:r>
      <w:r w:rsidRPr="006C065B">
        <w:rPr>
          <w:color w:val="201F1E"/>
          <w:sz w:val="20"/>
          <w:szCs w:val="20"/>
          <w:bdr w:val="none" w:sz="0" w:space="0" w:color="auto" w:frame="1"/>
        </w:rPr>
        <w:t>en brindar el derecho a la educación y sobre todo de poblaciones en situaciones de mayor vulnerabilidad como son las niñas y adolescentes embarazadas dentro del sistema educativo</w:t>
      </w:r>
      <w:r w:rsidR="00EE177E">
        <w:rPr>
          <w:color w:val="201F1E"/>
          <w:sz w:val="20"/>
          <w:szCs w:val="20"/>
          <w:bdr w:val="none" w:sz="0" w:space="0" w:color="auto" w:frame="1"/>
        </w:rPr>
        <w:t>,</w:t>
      </w:r>
      <w:r w:rsidRPr="006C065B">
        <w:rPr>
          <w:color w:val="201F1E"/>
          <w:sz w:val="20"/>
          <w:szCs w:val="20"/>
          <w:bdr w:val="none" w:sz="0" w:space="0" w:color="auto" w:frame="1"/>
        </w:rPr>
        <w:t xml:space="preserve"> la Dirección de Protección de Derechos en el Sistema Educativo</w:t>
      </w:r>
      <w:r w:rsidR="00EE177E">
        <w:rPr>
          <w:color w:val="201F1E"/>
          <w:sz w:val="20"/>
          <w:szCs w:val="20"/>
          <w:bdr w:val="none" w:sz="0" w:space="0" w:color="auto" w:frame="1"/>
        </w:rPr>
        <w:t>,</w:t>
      </w:r>
      <w:r w:rsidRPr="006C065B">
        <w:rPr>
          <w:color w:val="201F1E"/>
          <w:sz w:val="20"/>
          <w:szCs w:val="20"/>
          <w:bdr w:val="none" w:sz="0" w:space="0" w:color="auto" w:frame="1"/>
        </w:rPr>
        <w:t xml:space="preserve"> a través de la Gerencia de Género ha  identificado dentro del Sistema de Información para la Gestión Educativa Salv</w:t>
      </w:r>
      <w:r w:rsidR="00EE177E">
        <w:rPr>
          <w:color w:val="201F1E"/>
          <w:sz w:val="20"/>
          <w:szCs w:val="20"/>
          <w:bdr w:val="none" w:sz="0" w:space="0" w:color="auto" w:frame="1"/>
        </w:rPr>
        <w:t>adoreña (SIGES) para el año 2021,</w:t>
      </w:r>
      <w:r w:rsidR="00724DCE">
        <w:rPr>
          <w:color w:val="201F1E"/>
          <w:sz w:val="20"/>
          <w:szCs w:val="20"/>
          <w:bdr w:val="none" w:sz="0" w:space="0" w:color="auto" w:frame="1"/>
        </w:rPr>
        <w:t xml:space="preserve"> </w:t>
      </w:r>
      <w:r w:rsidR="00EE177E">
        <w:rPr>
          <w:color w:val="201F1E"/>
          <w:sz w:val="20"/>
          <w:szCs w:val="20"/>
          <w:bdr w:val="none" w:sz="0" w:space="0" w:color="auto" w:frame="1"/>
        </w:rPr>
        <w:t xml:space="preserve">156 </w:t>
      </w:r>
      <w:r w:rsidRPr="006C065B">
        <w:rPr>
          <w:color w:val="201F1E"/>
          <w:sz w:val="20"/>
          <w:szCs w:val="20"/>
          <w:bdr w:val="none" w:sz="0" w:space="0" w:color="auto" w:frame="1"/>
        </w:rPr>
        <w:t>casos de niñas y adolescentes en condición de embarazo</w:t>
      </w:r>
      <w:r w:rsidRPr="00EE177E">
        <w:rPr>
          <w:color w:val="201F1E"/>
          <w:sz w:val="20"/>
          <w:szCs w:val="20"/>
          <w:bdr w:val="none" w:sz="0" w:space="0" w:color="auto" w:frame="1"/>
        </w:rPr>
        <w:t xml:space="preserve"> en el sistema educativo, de las cuales a septiembre del año reportado 71 ya eran madres y 85 continuaban estudiando, toda esta información fue confirmada por el personal directivo de los centros escolares y personal de asesoría pedagógica, en su mayoría han manifestado que no poseen los medios o recursos económicos suficientes</w:t>
      </w:r>
      <w:r w:rsidR="00EE177E">
        <w:rPr>
          <w:color w:val="201F1E"/>
          <w:sz w:val="20"/>
          <w:szCs w:val="20"/>
          <w:bdr w:val="none" w:sz="0" w:space="0" w:color="auto" w:frame="1"/>
        </w:rPr>
        <w:t>, ya que viven en condiciones de pobreza, lo cual limita su proyecto de vida.</w:t>
      </w:r>
    </w:p>
    <w:p w:rsidR="005500AE" w:rsidRPr="006F0F3C" w:rsidRDefault="005500AE" w:rsidP="005F42CE">
      <w:pPr>
        <w:pStyle w:val="xmsonormal"/>
        <w:shd w:val="clear" w:color="auto" w:fill="FFFFFF"/>
        <w:spacing w:before="0" w:beforeAutospacing="0" w:after="0" w:afterAutospacing="0"/>
        <w:jc w:val="both"/>
        <w:rPr>
          <w:color w:val="201F1E"/>
          <w:sz w:val="20"/>
          <w:szCs w:val="20"/>
        </w:rPr>
      </w:pPr>
    </w:p>
    <w:p w:rsidR="006F0F3C" w:rsidRPr="006C065B" w:rsidRDefault="006C065B" w:rsidP="005F42CE">
      <w:pPr>
        <w:pStyle w:val="Sinespaciado"/>
        <w:numPr>
          <w:ilvl w:val="0"/>
          <w:numId w:val="16"/>
        </w:numPr>
        <w:ind w:left="284" w:hanging="284"/>
        <w:jc w:val="both"/>
        <w:rPr>
          <w:rFonts w:ascii="Times New Roman" w:hAnsi="Times New Roman" w:cs="Times New Roman"/>
          <w:b/>
          <w:sz w:val="20"/>
          <w:szCs w:val="20"/>
          <w:lang w:val="es-SV"/>
        </w:rPr>
      </w:pPr>
      <w:r w:rsidRPr="006C065B">
        <w:rPr>
          <w:rFonts w:ascii="Times New Roman" w:hAnsi="Times New Roman" w:cs="Times New Roman"/>
          <w:b/>
          <w:sz w:val="20"/>
          <w:szCs w:val="20"/>
          <w:lang w:val="es-SV"/>
        </w:rPr>
        <w:t>Casos de violencia de género, acoso escolar y vulneración de derechos que requieren de apoy</w:t>
      </w:r>
      <w:r w:rsidR="00060F84">
        <w:rPr>
          <w:rFonts w:ascii="Times New Roman" w:hAnsi="Times New Roman" w:cs="Times New Roman"/>
          <w:b/>
          <w:sz w:val="20"/>
          <w:szCs w:val="20"/>
          <w:lang w:val="es-SV"/>
        </w:rPr>
        <w:t>o de manera individual o grupal:</w:t>
      </w:r>
      <w:r w:rsidR="00724DCE">
        <w:rPr>
          <w:rFonts w:ascii="Times New Roman" w:hAnsi="Times New Roman" w:cs="Times New Roman"/>
          <w:b/>
          <w:sz w:val="20"/>
          <w:szCs w:val="20"/>
          <w:lang w:val="es-SV"/>
        </w:rPr>
        <w:t xml:space="preserve"> </w:t>
      </w:r>
      <w:r w:rsidR="00721F74">
        <w:rPr>
          <w:rFonts w:ascii="Times New Roman" w:hAnsi="Times New Roman" w:cs="Times New Roman"/>
          <w:sz w:val="20"/>
          <w:szCs w:val="20"/>
          <w:lang w:val="es-SV"/>
        </w:rPr>
        <w:t xml:space="preserve">Las niñas y las adolescentes que forman parte de la comunidad educativa han sido atendidas en la detección, atención, referencia y seguimiento de casos de violencia de género, acoso escolar y vulneración de derechos que requieren de apoyo de manera individual o grupal, para ello se han implementado protocolos de intervención y de referencia para atender dichos casos. Asimismo, se realizó la aplicación del Instrumento Línea Base por Departamento, el cual permitió tener un acercamiento situacional demográfico, factores de riesgo y de protección. </w:t>
      </w:r>
      <w:r w:rsidR="006D63EC">
        <w:rPr>
          <w:rFonts w:ascii="Times New Roman" w:hAnsi="Times New Roman" w:cs="Times New Roman"/>
          <w:sz w:val="20"/>
          <w:szCs w:val="20"/>
          <w:lang w:val="es-SV"/>
        </w:rPr>
        <w:t xml:space="preserve">De la misma forma, se ha brindado las herramientas a las niñas y adolescentes en materia de derechos humanos, marco legal nacional y fortalecimiento de habilidades socioemocionales, con el objetivo que las niñas y las adolescentes ya no se vean ellas mismas como objetos de derecho y se identifiquen como sujetos de derecho, potenciando con ello los factores de protección y trayendo consigo una disminución de los factores de riesgo a las que están expuestas en el país. </w:t>
      </w:r>
    </w:p>
    <w:p w:rsidR="006F0F3C" w:rsidRPr="006F0F3C" w:rsidRDefault="006F0F3C" w:rsidP="005F42CE">
      <w:pPr>
        <w:pStyle w:val="Sinespaciado"/>
        <w:jc w:val="both"/>
        <w:rPr>
          <w:rFonts w:ascii="Times New Roman" w:hAnsi="Times New Roman" w:cs="Times New Roman"/>
          <w:sz w:val="20"/>
          <w:szCs w:val="20"/>
          <w:lang w:val="es-MX"/>
        </w:rPr>
      </w:pPr>
    </w:p>
    <w:p w:rsidR="006F0F3C" w:rsidRPr="005500AE" w:rsidRDefault="006F0F3C" w:rsidP="005F42CE">
      <w:pPr>
        <w:pStyle w:val="Sinespaciado"/>
        <w:numPr>
          <w:ilvl w:val="0"/>
          <w:numId w:val="16"/>
        </w:numPr>
        <w:ind w:left="284" w:hanging="284"/>
        <w:jc w:val="both"/>
        <w:rPr>
          <w:rFonts w:ascii="Times New Roman" w:hAnsi="Times New Roman" w:cs="Times New Roman"/>
          <w:b/>
          <w:bCs/>
          <w:sz w:val="20"/>
          <w:szCs w:val="20"/>
          <w:lang w:val="es-SV"/>
        </w:rPr>
      </w:pPr>
      <w:r w:rsidRPr="005500AE">
        <w:rPr>
          <w:rFonts w:ascii="Times New Roman" w:hAnsi="Times New Roman" w:cs="Times New Roman"/>
          <w:b/>
          <w:bCs/>
          <w:sz w:val="20"/>
          <w:szCs w:val="20"/>
          <w:lang w:val="es-SV"/>
        </w:rPr>
        <w:t>Ate</w:t>
      </w:r>
      <w:r w:rsidR="005500AE">
        <w:rPr>
          <w:rFonts w:ascii="Times New Roman" w:hAnsi="Times New Roman" w:cs="Times New Roman"/>
          <w:b/>
          <w:bCs/>
          <w:sz w:val="20"/>
          <w:szCs w:val="20"/>
          <w:lang w:val="es-SV"/>
        </w:rPr>
        <w:t>nción a la violencia de género</w:t>
      </w:r>
      <w:r w:rsidRPr="005500AE">
        <w:rPr>
          <w:rFonts w:ascii="Times New Roman" w:hAnsi="Times New Roman" w:cs="Times New Roman"/>
          <w:b/>
          <w:bCs/>
          <w:sz w:val="20"/>
          <w:szCs w:val="20"/>
          <w:lang w:val="es-SV"/>
        </w:rPr>
        <w:t xml:space="preserve"> de niñas y adolescentes embarazadas</w:t>
      </w:r>
      <w:r w:rsidR="00060F84">
        <w:rPr>
          <w:rFonts w:ascii="Times New Roman" w:hAnsi="Times New Roman" w:cs="Times New Roman"/>
          <w:b/>
          <w:bCs/>
          <w:sz w:val="20"/>
          <w:szCs w:val="20"/>
          <w:lang w:val="es-SV"/>
        </w:rPr>
        <w:t xml:space="preserve">: </w:t>
      </w:r>
      <w:r w:rsidRPr="005500AE">
        <w:rPr>
          <w:rFonts w:ascii="Times New Roman" w:hAnsi="Times New Roman" w:cs="Times New Roman"/>
          <w:color w:val="201F1E"/>
          <w:sz w:val="20"/>
          <w:szCs w:val="20"/>
          <w:bdr w:val="none" w:sz="0" w:space="0" w:color="auto" w:frame="1"/>
          <w:lang w:val="es-SV"/>
        </w:rPr>
        <w:t>A raíz de la identificación en el año 2021 se ha puesto en</w:t>
      </w:r>
      <w:r w:rsidR="00EE177E" w:rsidRPr="005500AE">
        <w:rPr>
          <w:rFonts w:ascii="Times New Roman" w:hAnsi="Times New Roman" w:cs="Times New Roman"/>
          <w:color w:val="201F1E"/>
          <w:sz w:val="20"/>
          <w:szCs w:val="20"/>
          <w:bdr w:val="none" w:sz="0" w:space="0" w:color="auto" w:frame="1"/>
          <w:lang w:val="es-SV"/>
        </w:rPr>
        <w:t xml:space="preserve"> marcha para el presente año,</w:t>
      </w:r>
      <w:r w:rsidRPr="005500AE">
        <w:rPr>
          <w:rFonts w:ascii="Times New Roman" w:hAnsi="Times New Roman" w:cs="Times New Roman"/>
          <w:color w:val="201F1E"/>
          <w:sz w:val="20"/>
          <w:szCs w:val="20"/>
          <w:bdr w:val="none" w:sz="0" w:space="0" w:color="auto" w:frame="1"/>
          <w:lang w:val="es-SV"/>
        </w:rPr>
        <w:t xml:space="preserve"> una estrategia de aten</w:t>
      </w:r>
      <w:r w:rsidR="00EE177E" w:rsidRPr="005500AE">
        <w:rPr>
          <w:rFonts w:ascii="Times New Roman" w:hAnsi="Times New Roman" w:cs="Times New Roman"/>
          <w:color w:val="201F1E"/>
          <w:sz w:val="20"/>
          <w:szCs w:val="20"/>
          <w:bdr w:val="none" w:sz="0" w:space="0" w:color="auto" w:frame="1"/>
          <w:lang w:val="es-SV"/>
        </w:rPr>
        <w:t>ción y seguimiento por parte MINEDUCYD</w:t>
      </w:r>
      <w:r w:rsidR="005500AE" w:rsidRPr="005500AE">
        <w:rPr>
          <w:rFonts w:ascii="Times New Roman" w:hAnsi="Times New Roman" w:cs="Times New Roman"/>
          <w:color w:val="201F1E"/>
          <w:sz w:val="20"/>
          <w:szCs w:val="20"/>
          <w:bdr w:val="none" w:sz="0" w:space="0" w:color="auto" w:frame="1"/>
          <w:lang w:val="es-SV"/>
        </w:rPr>
        <w:t>, a través del</w:t>
      </w:r>
      <w:r w:rsidRPr="005500AE">
        <w:rPr>
          <w:rFonts w:ascii="Times New Roman" w:hAnsi="Times New Roman" w:cs="Times New Roman"/>
          <w:color w:val="201F1E"/>
          <w:sz w:val="20"/>
          <w:szCs w:val="20"/>
          <w:bdr w:val="none" w:sz="0" w:space="0" w:color="auto" w:frame="1"/>
          <w:lang w:val="es-SV"/>
        </w:rPr>
        <w:t xml:space="preserve"> Protocolo</w:t>
      </w:r>
      <w:r w:rsidR="005500AE" w:rsidRPr="005500AE">
        <w:rPr>
          <w:rFonts w:ascii="Times New Roman" w:hAnsi="Times New Roman" w:cs="Times New Roman"/>
          <w:color w:val="201F1E"/>
          <w:sz w:val="20"/>
          <w:szCs w:val="20"/>
          <w:bdr w:val="none" w:sz="0" w:space="0" w:color="auto" w:frame="1"/>
          <w:lang w:val="es-SV"/>
        </w:rPr>
        <w:t xml:space="preserve"> establecido</w:t>
      </w:r>
      <w:r w:rsidRPr="005500AE">
        <w:rPr>
          <w:rFonts w:ascii="Times New Roman" w:hAnsi="Times New Roman" w:cs="Times New Roman"/>
          <w:color w:val="201F1E"/>
          <w:sz w:val="20"/>
          <w:szCs w:val="20"/>
          <w:bdr w:val="none" w:sz="0" w:space="0" w:color="auto" w:frame="1"/>
          <w:lang w:val="es-SV"/>
        </w:rPr>
        <w:t xml:space="preserve"> para la permanencia escolar de las niñas y adolescentes emba</w:t>
      </w:r>
      <w:r w:rsidR="005500AE" w:rsidRPr="005500AE">
        <w:rPr>
          <w:rFonts w:ascii="Times New Roman" w:hAnsi="Times New Roman" w:cs="Times New Roman"/>
          <w:color w:val="201F1E"/>
          <w:sz w:val="20"/>
          <w:szCs w:val="20"/>
          <w:bdr w:val="none" w:sz="0" w:space="0" w:color="auto" w:frame="1"/>
          <w:lang w:val="es-SV"/>
        </w:rPr>
        <w:t xml:space="preserve">razadas o que ya son madres, </w:t>
      </w:r>
      <w:r w:rsidRPr="005500AE">
        <w:rPr>
          <w:rFonts w:ascii="Times New Roman" w:hAnsi="Times New Roman" w:cs="Times New Roman"/>
          <w:color w:val="201F1E"/>
          <w:sz w:val="20"/>
          <w:szCs w:val="20"/>
          <w:bdr w:val="none" w:sz="0" w:space="0" w:color="auto" w:frame="1"/>
          <w:lang w:val="es-SV"/>
        </w:rPr>
        <w:t>con el objetivo de reducir la deserción escolar</w:t>
      </w:r>
      <w:r w:rsidR="005500AE">
        <w:rPr>
          <w:rFonts w:ascii="Times New Roman" w:hAnsi="Times New Roman" w:cs="Times New Roman"/>
          <w:color w:val="201F1E"/>
          <w:sz w:val="20"/>
          <w:szCs w:val="20"/>
          <w:bdr w:val="none" w:sz="0" w:space="0" w:color="auto" w:frame="1"/>
          <w:lang w:val="es-SV"/>
        </w:rPr>
        <w:t>,</w:t>
      </w:r>
      <w:r w:rsidRPr="005500AE">
        <w:rPr>
          <w:rFonts w:ascii="Times New Roman" w:hAnsi="Times New Roman" w:cs="Times New Roman"/>
          <w:color w:val="201F1E"/>
          <w:sz w:val="20"/>
          <w:szCs w:val="20"/>
          <w:bdr w:val="none" w:sz="0" w:space="0" w:color="auto" w:frame="1"/>
          <w:lang w:val="es-SV"/>
        </w:rPr>
        <w:t xml:space="preserve"> por motivos de embarazo y por ser madres, para garantizar su permanencia en las instituciones educativas y lograr culminar sus estudios con éxito.</w:t>
      </w:r>
      <w:r w:rsidR="00724DCE">
        <w:rPr>
          <w:rFonts w:ascii="Times New Roman" w:hAnsi="Times New Roman" w:cs="Times New Roman"/>
          <w:color w:val="201F1E"/>
          <w:sz w:val="20"/>
          <w:szCs w:val="20"/>
          <w:bdr w:val="none" w:sz="0" w:space="0" w:color="auto" w:frame="1"/>
          <w:lang w:val="es-SV"/>
        </w:rPr>
        <w:t xml:space="preserve"> </w:t>
      </w:r>
      <w:r w:rsidRPr="005500AE">
        <w:rPr>
          <w:rFonts w:ascii="Times New Roman" w:hAnsi="Times New Roman" w:cs="Times New Roman"/>
          <w:sz w:val="20"/>
          <w:szCs w:val="20"/>
          <w:bdr w:val="none" w:sz="0" w:space="0" w:color="auto" w:frame="1"/>
          <w:lang w:val="es-SV"/>
        </w:rPr>
        <w:t xml:space="preserve">El MINEDUCYT se asegura que en cualquier modalidad haya continuidad educativa, para ello se ha gestionado la entrega </w:t>
      </w:r>
      <w:r w:rsidR="005500AE">
        <w:rPr>
          <w:rFonts w:ascii="Times New Roman" w:hAnsi="Times New Roman" w:cs="Times New Roman"/>
          <w:sz w:val="20"/>
          <w:szCs w:val="20"/>
          <w:bdr w:val="none" w:sz="0" w:space="0" w:color="auto" w:frame="1"/>
          <w:lang w:val="es-SV"/>
        </w:rPr>
        <w:t xml:space="preserve">de </w:t>
      </w:r>
      <w:r w:rsidRPr="005500AE">
        <w:rPr>
          <w:rFonts w:ascii="Times New Roman" w:hAnsi="Times New Roman" w:cs="Times New Roman"/>
          <w:sz w:val="20"/>
          <w:szCs w:val="20"/>
          <w:bdr w:val="none" w:sz="0" w:space="0" w:color="auto" w:frame="1"/>
          <w:lang w:val="es-SV"/>
        </w:rPr>
        <w:t>computadoras, la atenció</w:t>
      </w:r>
      <w:r w:rsidR="005500AE">
        <w:rPr>
          <w:rFonts w:ascii="Times New Roman" w:hAnsi="Times New Roman" w:cs="Times New Roman"/>
          <w:sz w:val="20"/>
          <w:szCs w:val="20"/>
          <w:bdr w:val="none" w:sz="0" w:space="0" w:color="auto" w:frame="1"/>
          <w:lang w:val="es-SV"/>
        </w:rPr>
        <w:t>n psicológica por medio de las consejerías e</w:t>
      </w:r>
      <w:r w:rsidRPr="005500AE">
        <w:rPr>
          <w:rFonts w:ascii="Times New Roman" w:hAnsi="Times New Roman" w:cs="Times New Roman"/>
          <w:sz w:val="20"/>
          <w:szCs w:val="20"/>
          <w:bdr w:val="none" w:sz="0" w:space="0" w:color="auto" w:frame="1"/>
          <w:lang w:val="es-SV"/>
        </w:rPr>
        <w:t xml:space="preserve">scolares, además se ha </w:t>
      </w:r>
      <w:r w:rsidR="005500AE">
        <w:rPr>
          <w:rFonts w:ascii="Times New Roman" w:hAnsi="Times New Roman" w:cs="Times New Roman"/>
          <w:sz w:val="20"/>
          <w:szCs w:val="20"/>
          <w:bdr w:val="none" w:sz="0" w:space="0" w:color="auto" w:frame="1"/>
          <w:lang w:val="es-SV"/>
        </w:rPr>
        <w:t>coordinado con otras instancias g</w:t>
      </w:r>
      <w:r w:rsidRPr="005500AE">
        <w:rPr>
          <w:rFonts w:ascii="Times New Roman" w:hAnsi="Times New Roman" w:cs="Times New Roman"/>
          <w:sz w:val="20"/>
          <w:szCs w:val="20"/>
          <w:bdr w:val="none" w:sz="0" w:space="0" w:color="auto" w:frame="1"/>
          <w:lang w:val="es-SV"/>
        </w:rPr>
        <w:t xml:space="preserve">ubernamentales </w:t>
      </w:r>
      <w:r w:rsidR="005500AE">
        <w:rPr>
          <w:rFonts w:ascii="Times New Roman" w:hAnsi="Times New Roman" w:cs="Times New Roman"/>
          <w:sz w:val="20"/>
          <w:szCs w:val="20"/>
          <w:bdr w:val="none" w:sz="0" w:space="0" w:color="auto" w:frame="1"/>
          <w:lang w:val="es-SV"/>
        </w:rPr>
        <w:t>vinculadas en la protección de d</w:t>
      </w:r>
      <w:r w:rsidRPr="005500AE">
        <w:rPr>
          <w:rFonts w:ascii="Times New Roman" w:hAnsi="Times New Roman" w:cs="Times New Roman"/>
          <w:sz w:val="20"/>
          <w:szCs w:val="20"/>
          <w:bdr w:val="none" w:sz="0" w:space="0" w:color="auto" w:frame="1"/>
          <w:lang w:val="es-SV"/>
        </w:rPr>
        <w:t xml:space="preserve">erechos, así </w:t>
      </w:r>
      <w:r w:rsidR="005500AE">
        <w:rPr>
          <w:rFonts w:ascii="Times New Roman" w:hAnsi="Times New Roman" w:cs="Times New Roman"/>
          <w:sz w:val="20"/>
          <w:szCs w:val="20"/>
          <w:bdr w:val="none" w:sz="0" w:space="0" w:color="auto" w:frame="1"/>
          <w:lang w:val="es-SV"/>
        </w:rPr>
        <w:t>como con el Ministerio de Salud;</w:t>
      </w:r>
      <w:r w:rsidRPr="005500AE">
        <w:rPr>
          <w:rFonts w:ascii="Times New Roman" w:hAnsi="Times New Roman" w:cs="Times New Roman"/>
          <w:sz w:val="20"/>
          <w:szCs w:val="20"/>
          <w:bdr w:val="none" w:sz="0" w:space="0" w:color="auto" w:frame="1"/>
          <w:lang w:val="es-SV"/>
        </w:rPr>
        <w:t xml:space="preserve"> además se han diligenciado proyectos de</w:t>
      </w:r>
      <w:r w:rsidR="005500AE">
        <w:rPr>
          <w:rFonts w:ascii="Times New Roman" w:hAnsi="Times New Roman" w:cs="Times New Roman"/>
          <w:sz w:val="20"/>
          <w:szCs w:val="20"/>
          <w:bdr w:val="none" w:sz="0" w:space="0" w:color="auto" w:frame="1"/>
          <w:lang w:val="es-SV"/>
        </w:rPr>
        <w:t xml:space="preserve"> cooperación, con el objetivo</w:t>
      </w:r>
      <w:r w:rsidRPr="005500AE">
        <w:rPr>
          <w:rFonts w:ascii="Times New Roman" w:hAnsi="Times New Roman" w:cs="Times New Roman"/>
          <w:sz w:val="20"/>
          <w:szCs w:val="20"/>
          <w:bdr w:val="none" w:sz="0" w:space="0" w:color="auto" w:frame="1"/>
          <w:lang w:val="es-SV"/>
        </w:rPr>
        <w:t xml:space="preserve"> de poder brindarles otros apoyos necesarios para dicho fin</w:t>
      </w:r>
      <w:r w:rsidR="005500AE">
        <w:rPr>
          <w:rFonts w:ascii="Times New Roman" w:hAnsi="Times New Roman" w:cs="Times New Roman"/>
          <w:sz w:val="20"/>
          <w:szCs w:val="20"/>
          <w:bdr w:val="none" w:sz="0" w:space="0" w:color="auto" w:frame="1"/>
          <w:lang w:val="es-SV"/>
        </w:rPr>
        <w:t>,</w:t>
      </w:r>
      <w:r w:rsidRPr="005500AE">
        <w:rPr>
          <w:rFonts w:ascii="Times New Roman" w:hAnsi="Times New Roman" w:cs="Times New Roman"/>
          <w:sz w:val="20"/>
          <w:szCs w:val="20"/>
          <w:bdr w:val="none" w:sz="0" w:space="0" w:color="auto" w:frame="1"/>
          <w:lang w:val="es-SV"/>
        </w:rPr>
        <w:t xml:space="preserve"> como son internet en sus hogares para las clases virtuales, estipendios para su movilización y otros servicios de cuidado a sus hijas e hijos cuando tengan sus clases.</w:t>
      </w:r>
    </w:p>
    <w:p w:rsidR="006F0F3C" w:rsidRPr="006D63EC" w:rsidRDefault="006F0F3C" w:rsidP="005F42CE">
      <w:pPr>
        <w:pStyle w:val="Sinespaciado"/>
        <w:jc w:val="both"/>
        <w:rPr>
          <w:rFonts w:ascii="Times New Roman" w:eastAsiaTheme="minorHAnsi" w:hAnsi="Times New Roman" w:cs="Times New Roman"/>
          <w:b/>
          <w:sz w:val="20"/>
          <w:szCs w:val="20"/>
          <w:lang w:val="es-MX"/>
        </w:rPr>
      </w:pPr>
    </w:p>
    <w:p w:rsidR="006F0F3C" w:rsidRDefault="006F0F3C" w:rsidP="005F42CE">
      <w:pPr>
        <w:pStyle w:val="Sinespaciado"/>
        <w:numPr>
          <w:ilvl w:val="0"/>
          <w:numId w:val="16"/>
        </w:numPr>
        <w:ind w:left="284" w:hanging="284"/>
        <w:jc w:val="both"/>
        <w:rPr>
          <w:rFonts w:ascii="Times New Roman" w:eastAsiaTheme="minorHAnsi" w:hAnsi="Times New Roman" w:cs="Times New Roman"/>
          <w:b/>
          <w:sz w:val="20"/>
          <w:szCs w:val="20"/>
          <w:lang w:val="es-MX"/>
        </w:rPr>
      </w:pPr>
      <w:r w:rsidRPr="006D63EC">
        <w:rPr>
          <w:rFonts w:ascii="Times New Roman" w:eastAsiaTheme="minorHAnsi" w:hAnsi="Times New Roman" w:cs="Times New Roman"/>
          <w:b/>
          <w:sz w:val="20"/>
          <w:szCs w:val="20"/>
          <w:lang w:val="es-MX"/>
        </w:rPr>
        <w:t xml:space="preserve"> Datos desglosados por edad y sexo de las atenciones realizadas</w:t>
      </w:r>
      <w:r w:rsidR="00060F84">
        <w:rPr>
          <w:rFonts w:ascii="Times New Roman" w:eastAsiaTheme="minorHAnsi" w:hAnsi="Times New Roman" w:cs="Times New Roman"/>
          <w:b/>
          <w:sz w:val="20"/>
          <w:szCs w:val="20"/>
          <w:lang w:val="es-MX"/>
        </w:rPr>
        <w:t>:</w:t>
      </w:r>
    </w:p>
    <w:p w:rsidR="001451D5" w:rsidRPr="005500AE" w:rsidRDefault="001451D5" w:rsidP="00B30313">
      <w:pPr>
        <w:pStyle w:val="Sinespaciado"/>
        <w:jc w:val="both"/>
        <w:rPr>
          <w:rFonts w:ascii="Times New Roman" w:eastAsiaTheme="minorHAnsi" w:hAnsi="Times New Roman" w:cs="Times New Roman"/>
          <w:b/>
          <w:sz w:val="20"/>
          <w:szCs w:val="20"/>
          <w:lang w:val="es-MX"/>
        </w:rPr>
      </w:pPr>
    </w:p>
    <w:p w:rsidR="006F0F3C" w:rsidRPr="00B30313" w:rsidRDefault="006F0F3C" w:rsidP="001451D5">
      <w:pPr>
        <w:pStyle w:val="Sinespaciado"/>
        <w:jc w:val="center"/>
        <w:rPr>
          <w:rFonts w:ascii="Times New Roman" w:eastAsiaTheme="minorHAnsi" w:hAnsi="Times New Roman" w:cs="Times New Roman"/>
          <w:b/>
          <w:sz w:val="18"/>
          <w:szCs w:val="18"/>
          <w:lang w:val="es-MX"/>
        </w:rPr>
      </w:pPr>
      <w:r w:rsidRPr="00B30313">
        <w:rPr>
          <w:rFonts w:ascii="Times New Roman" w:eastAsiaTheme="minorHAnsi" w:hAnsi="Times New Roman" w:cs="Times New Roman"/>
          <w:b/>
          <w:sz w:val="18"/>
          <w:szCs w:val="18"/>
          <w:lang w:val="es-MX"/>
        </w:rPr>
        <w:t xml:space="preserve">Consolidado de resultados, </w:t>
      </w:r>
      <w:r w:rsidR="001451D5" w:rsidRPr="00B30313">
        <w:rPr>
          <w:rFonts w:ascii="Times New Roman" w:eastAsiaTheme="minorHAnsi" w:hAnsi="Times New Roman" w:cs="Times New Roman"/>
          <w:b/>
          <w:sz w:val="18"/>
          <w:szCs w:val="18"/>
          <w:lang w:val="es-MX"/>
        </w:rPr>
        <w:t xml:space="preserve">sobre </w:t>
      </w:r>
      <w:r w:rsidRPr="00B30313">
        <w:rPr>
          <w:rFonts w:ascii="Times New Roman" w:eastAsiaTheme="minorHAnsi" w:hAnsi="Times New Roman" w:cs="Times New Roman"/>
          <w:b/>
          <w:sz w:val="18"/>
          <w:szCs w:val="18"/>
          <w:lang w:val="es-MX"/>
        </w:rPr>
        <w:t>atención</w:t>
      </w:r>
      <w:r w:rsidR="001451D5" w:rsidRPr="00B30313">
        <w:rPr>
          <w:rFonts w:ascii="Times New Roman" w:eastAsiaTheme="minorHAnsi" w:hAnsi="Times New Roman" w:cs="Times New Roman"/>
          <w:b/>
          <w:sz w:val="18"/>
          <w:szCs w:val="18"/>
          <w:lang w:val="es-MX"/>
        </w:rPr>
        <w:t xml:space="preserve"> psicocial</w:t>
      </w:r>
      <w:r w:rsidRPr="00B30313">
        <w:rPr>
          <w:rFonts w:ascii="Times New Roman" w:eastAsiaTheme="minorHAnsi" w:hAnsi="Times New Roman" w:cs="Times New Roman"/>
          <w:b/>
          <w:sz w:val="18"/>
          <w:szCs w:val="18"/>
          <w:lang w:val="es-MX"/>
        </w:rPr>
        <w:t xml:space="preserve"> de casos en estudiantes</w:t>
      </w:r>
      <w:r w:rsidR="001451D5" w:rsidRPr="00B30313">
        <w:rPr>
          <w:rFonts w:ascii="Times New Roman" w:eastAsiaTheme="minorHAnsi" w:hAnsi="Times New Roman" w:cs="Times New Roman"/>
          <w:b/>
          <w:sz w:val="18"/>
          <w:szCs w:val="18"/>
          <w:lang w:val="es-MX"/>
        </w:rPr>
        <w:t xml:space="preserve"> niñas y adolecentes</w:t>
      </w:r>
    </w:p>
    <w:p w:rsidR="00823BAA" w:rsidRPr="00B30313" w:rsidRDefault="00823BAA" w:rsidP="005F42CE">
      <w:pPr>
        <w:pStyle w:val="Sinespaciado"/>
        <w:jc w:val="both"/>
        <w:rPr>
          <w:rFonts w:ascii="Times New Roman" w:eastAsiaTheme="minorHAnsi" w:hAnsi="Times New Roman" w:cs="Times New Roman"/>
          <w:sz w:val="18"/>
          <w:szCs w:val="18"/>
          <w:lang w:val="es-MX"/>
        </w:rPr>
      </w:pPr>
    </w:p>
    <w:tbl>
      <w:tblPr>
        <w:tblStyle w:val="Tablaconcuadrcula1clara-nfasis11"/>
        <w:tblW w:w="8094" w:type="dxa"/>
        <w:jc w:val="center"/>
        <w:tblLook w:val="04A0" w:firstRow="1" w:lastRow="0" w:firstColumn="1" w:lastColumn="0" w:noHBand="0" w:noVBand="1"/>
      </w:tblPr>
      <w:tblGrid>
        <w:gridCol w:w="1733"/>
        <w:gridCol w:w="1335"/>
        <w:gridCol w:w="1630"/>
        <w:gridCol w:w="1526"/>
        <w:gridCol w:w="1870"/>
      </w:tblGrid>
      <w:tr w:rsidR="00B30313" w:rsidRPr="00B30313" w:rsidTr="00E953DB">
        <w:trPr>
          <w:cnfStyle w:val="100000000000" w:firstRow="1" w:lastRow="0" w:firstColumn="0" w:lastColumn="0" w:oddVBand="0" w:evenVBand="0" w:oddHBand="0"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8094" w:type="dxa"/>
            <w:gridSpan w:val="5"/>
            <w:noWrap/>
            <w:vAlign w:val="center"/>
            <w:hideMark/>
          </w:tcPr>
          <w:p w:rsidR="00B30313" w:rsidRPr="00B30313" w:rsidRDefault="00B30313" w:rsidP="00B30313">
            <w:pPr>
              <w:pStyle w:val="Sinespaciado"/>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 xml:space="preserve">Casos </w:t>
            </w:r>
            <w:r w:rsidR="004D763A">
              <w:rPr>
                <w:rFonts w:ascii="Times New Roman" w:hAnsi="Times New Roman" w:cs="Times New Roman"/>
                <w:color w:val="000000"/>
                <w:sz w:val="18"/>
                <w:szCs w:val="18"/>
                <w:lang w:val="es-SV" w:eastAsia="es-SV"/>
              </w:rPr>
              <w:t xml:space="preserve">atendidos </w:t>
            </w:r>
            <w:r w:rsidRPr="00B30313">
              <w:rPr>
                <w:rFonts w:ascii="Times New Roman" w:hAnsi="Times New Roman" w:cs="Times New Roman"/>
                <w:color w:val="000000"/>
                <w:sz w:val="18"/>
                <w:szCs w:val="18"/>
                <w:lang w:val="es-SV" w:eastAsia="es-SV"/>
              </w:rPr>
              <w:t>por Departamento</w:t>
            </w:r>
            <w:r w:rsidR="000910E3">
              <w:rPr>
                <w:rFonts w:ascii="Times New Roman" w:hAnsi="Times New Roman" w:cs="Times New Roman"/>
                <w:color w:val="000000"/>
                <w:sz w:val="18"/>
                <w:szCs w:val="18"/>
                <w:lang w:val="es-SV" w:eastAsia="es-SV"/>
              </w:rPr>
              <w:t>.</w:t>
            </w:r>
          </w:p>
        </w:tc>
      </w:tr>
      <w:tr w:rsidR="006F0F3C" w:rsidRPr="00B30313" w:rsidTr="00B30313">
        <w:trPr>
          <w:trHeight w:val="287"/>
          <w:jc w:val="center"/>
        </w:trPr>
        <w:tc>
          <w:tcPr>
            <w:cnfStyle w:val="001000000000" w:firstRow="0" w:lastRow="0" w:firstColumn="1" w:lastColumn="0" w:oddVBand="0" w:evenVBand="0" w:oddHBand="0" w:evenHBand="0" w:firstRowFirstColumn="0" w:firstRowLastColumn="0" w:lastRowFirstColumn="0" w:lastRowLastColumn="0"/>
            <w:tcW w:w="1733" w:type="dxa"/>
            <w:noWrap/>
            <w:vAlign w:val="center"/>
            <w:hideMark/>
          </w:tcPr>
          <w:p w:rsidR="006F0F3C" w:rsidRPr="00B30313" w:rsidRDefault="006F0F3C" w:rsidP="00B30313">
            <w:pPr>
              <w:pStyle w:val="Sinespaciado"/>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Departamento</w:t>
            </w:r>
            <w:r w:rsidR="005500AE" w:rsidRPr="00B30313">
              <w:rPr>
                <w:rFonts w:ascii="Times New Roman" w:hAnsi="Times New Roman" w:cs="Times New Roman"/>
                <w:color w:val="000000"/>
                <w:sz w:val="18"/>
                <w:szCs w:val="18"/>
                <w:lang w:val="es-SV" w:eastAsia="es-SV"/>
              </w:rPr>
              <w:t>.</w:t>
            </w:r>
          </w:p>
        </w:tc>
        <w:tc>
          <w:tcPr>
            <w:tcW w:w="1335" w:type="dxa"/>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N° Casos</w:t>
            </w:r>
            <w:r w:rsidR="005500AE" w:rsidRPr="00B30313">
              <w:rPr>
                <w:rFonts w:ascii="Times New Roman" w:hAnsi="Times New Roman" w:cs="Times New Roman"/>
                <w:color w:val="000000"/>
                <w:sz w:val="18"/>
                <w:szCs w:val="18"/>
                <w:lang w:val="es-SV" w:eastAsia="es-SV"/>
              </w:rPr>
              <w:t>.</w:t>
            </w:r>
          </w:p>
        </w:tc>
        <w:tc>
          <w:tcPr>
            <w:tcW w:w="1630" w:type="dxa"/>
            <w:vAlign w:val="center"/>
            <w:hideMark/>
          </w:tcPr>
          <w:p w:rsidR="00823BAA"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Seguimiento</w:t>
            </w:r>
            <w:r w:rsidR="005500AE" w:rsidRPr="00B30313">
              <w:rPr>
                <w:rFonts w:ascii="Times New Roman" w:hAnsi="Times New Roman" w:cs="Times New Roman"/>
                <w:color w:val="000000"/>
                <w:sz w:val="18"/>
                <w:szCs w:val="18"/>
                <w:lang w:val="es-SV" w:eastAsia="es-SV"/>
              </w:rPr>
              <w:t>.</w:t>
            </w:r>
          </w:p>
        </w:tc>
        <w:tc>
          <w:tcPr>
            <w:tcW w:w="1526" w:type="dxa"/>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Atenciones</w:t>
            </w:r>
            <w:r w:rsidR="005500AE" w:rsidRPr="00B30313">
              <w:rPr>
                <w:rFonts w:ascii="Times New Roman" w:hAnsi="Times New Roman" w:cs="Times New Roman"/>
                <w:color w:val="000000"/>
                <w:sz w:val="18"/>
                <w:szCs w:val="18"/>
                <w:lang w:val="es-SV" w:eastAsia="es-SV"/>
              </w:rPr>
              <w:t>.</w:t>
            </w:r>
          </w:p>
        </w:tc>
        <w:tc>
          <w:tcPr>
            <w:tcW w:w="1870" w:type="dxa"/>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C.E Atendidos</w:t>
            </w:r>
            <w:r w:rsidR="005500AE" w:rsidRPr="00B30313">
              <w:rPr>
                <w:rFonts w:ascii="Times New Roman" w:hAnsi="Times New Roman" w:cs="Times New Roman"/>
                <w:color w:val="000000"/>
                <w:sz w:val="18"/>
                <w:szCs w:val="18"/>
                <w:lang w:val="es-SV" w:eastAsia="es-SV"/>
              </w:rPr>
              <w:t>.</w:t>
            </w:r>
          </w:p>
        </w:tc>
      </w:tr>
      <w:tr w:rsidR="006F0F3C" w:rsidRPr="00B30313" w:rsidTr="00B30313">
        <w:trPr>
          <w:trHeight w:val="251"/>
          <w:jc w:val="center"/>
        </w:trPr>
        <w:tc>
          <w:tcPr>
            <w:cnfStyle w:val="001000000000" w:firstRow="0" w:lastRow="0" w:firstColumn="1" w:lastColumn="0" w:oddVBand="0" w:evenVBand="0" w:oddHBand="0" w:evenHBand="0" w:firstRowFirstColumn="0" w:firstRowLastColumn="0" w:lastRowFirstColumn="0" w:lastRowLastColumn="0"/>
            <w:tcW w:w="1733" w:type="dxa"/>
            <w:noWrap/>
            <w:vAlign w:val="center"/>
            <w:hideMark/>
          </w:tcPr>
          <w:p w:rsidR="006F0F3C" w:rsidRPr="00B30313" w:rsidRDefault="006F0F3C" w:rsidP="00B30313">
            <w:pPr>
              <w:pStyle w:val="Sinespaciado"/>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Ahuachapán</w:t>
            </w:r>
            <w:r w:rsidR="005500AE" w:rsidRPr="00B30313">
              <w:rPr>
                <w:rFonts w:ascii="Times New Roman" w:hAnsi="Times New Roman" w:cs="Times New Roman"/>
                <w:color w:val="000000"/>
                <w:sz w:val="18"/>
                <w:szCs w:val="18"/>
                <w:lang w:val="es-SV" w:eastAsia="es-SV"/>
              </w:rPr>
              <w:t>.</w:t>
            </w:r>
          </w:p>
        </w:tc>
        <w:tc>
          <w:tcPr>
            <w:tcW w:w="1335"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73</w:t>
            </w:r>
          </w:p>
        </w:tc>
        <w:tc>
          <w:tcPr>
            <w:tcW w:w="163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123</w:t>
            </w:r>
          </w:p>
        </w:tc>
        <w:tc>
          <w:tcPr>
            <w:tcW w:w="1526"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196</w:t>
            </w:r>
          </w:p>
        </w:tc>
        <w:tc>
          <w:tcPr>
            <w:tcW w:w="187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26</w:t>
            </w:r>
          </w:p>
        </w:tc>
      </w:tr>
      <w:tr w:rsidR="006F0F3C" w:rsidRPr="00B30313" w:rsidTr="00B30313">
        <w:trPr>
          <w:trHeight w:val="378"/>
          <w:jc w:val="center"/>
        </w:trPr>
        <w:tc>
          <w:tcPr>
            <w:cnfStyle w:val="001000000000" w:firstRow="0" w:lastRow="0" w:firstColumn="1" w:lastColumn="0" w:oddVBand="0" w:evenVBand="0" w:oddHBand="0" w:evenHBand="0" w:firstRowFirstColumn="0" w:firstRowLastColumn="0" w:lastRowFirstColumn="0" w:lastRowLastColumn="0"/>
            <w:tcW w:w="1733" w:type="dxa"/>
            <w:noWrap/>
            <w:vAlign w:val="center"/>
            <w:hideMark/>
          </w:tcPr>
          <w:p w:rsidR="006F0F3C" w:rsidRPr="00B30313" w:rsidRDefault="006F0F3C" w:rsidP="00B30313">
            <w:pPr>
              <w:pStyle w:val="Sinespaciado"/>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Cabañas</w:t>
            </w:r>
            <w:r w:rsidR="005500AE" w:rsidRPr="00B30313">
              <w:rPr>
                <w:rFonts w:ascii="Times New Roman" w:hAnsi="Times New Roman" w:cs="Times New Roman"/>
                <w:color w:val="000000"/>
                <w:sz w:val="18"/>
                <w:szCs w:val="18"/>
                <w:lang w:val="es-SV" w:eastAsia="es-SV"/>
              </w:rPr>
              <w:t>.</w:t>
            </w:r>
          </w:p>
        </w:tc>
        <w:tc>
          <w:tcPr>
            <w:tcW w:w="1335"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284</w:t>
            </w:r>
          </w:p>
        </w:tc>
        <w:tc>
          <w:tcPr>
            <w:tcW w:w="163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120</w:t>
            </w:r>
          </w:p>
        </w:tc>
        <w:tc>
          <w:tcPr>
            <w:tcW w:w="1526"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404</w:t>
            </w:r>
          </w:p>
        </w:tc>
        <w:tc>
          <w:tcPr>
            <w:tcW w:w="187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31</w:t>
            </w:r>
          </w:p>
        </w:tc>
      </w:tr>
      <w:tr w:rsidR="006F0F3C" w:rsidRPr="00B30313" w:rsidTr="00B30313">
        <w:trPr>
          <w:trHeight w:val="251"/>
          <w:jc w:val="center"/>
        </w:trPr>
        <w:tc>
          <w:tcPr>
            <w:cnfStyle w:val="001000000000" w:firstRow="0" w:lastRow="0" w:firstColumn="1" w:lastColumn="0" w:oddVBand="0" w:evenVBand="0" w:oddHBand="0" w:evenHBand="0" w:firstRowFirstColumn="0" w:firstRowLastColumn="0" w:lastRowFirstColumn="0" w:lastRowLastColumn="0"/>
            <w:tcW w:w="1733" w:type="dxa"/>
            <w:noWrap/>
            <w:vAlign w:val="center"/>
            <w:hideMark/>
          </w:tcPr>
          <w:p w:rsidR="006F0F3C" w:rsidRPr="00B30313" w:rsidRDefault="006F0F3C" w:rsidP="00B30313">
            <w:pPr>
              <w:pStyle w:val="Sinespaciado"/>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Chalatenango</w:t>
            </w:r>
            <w:r w:rsidR="005500AE" w:rsidRPr="00B30313">
              <w:rPr>
                <w:rFonts w:ascii="Times New Roman" w:hAnsi="Times New Roman" w:cs="Times New Roman"/>
                <w:color w:val="000000"/>
                <w:sz w:val="18"/>
                <w:szCs w:val="18"/>
                <w:lang w:val="es-SV" w:eastAsia="es-SV"/>
              </w:rPr>
              <w:t>.</w:t>
            </w:r>
          </w:p>
        </w:tc>
        <w:tc>
          <w:tcPr>
            <w:tcW w:w="1335"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49</w:t>
            </w:r>
          </w:p>
        </w:tc>
        <w:tc>
          <w:tcPr>
            <w:tcW w:w="163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149</w:t>
            </w:r>
          </w:p>
        </w:tc>
        <w:tc>
          <w:tcPr>
            <w:tcW w:w="1526"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198</w:t>
            </w:r>
          </w:p>
        </w:tc>
        <w:tc>
          <w:tcPr>
            <w:tcW w:w="187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29</w:t>
            </w:r>
          </w:p>
        </w:tc>
      </w:tr>
      <w:tr w:rsidR="006F0F3C" w:rsidRPr="00B30313" w:rsidTr="00B30313">
        <w:trPr>
          <w:trHeight w:val="251"/>
          <w:jc w:val="center"/>
        </w:trPr>
        <w:tc>
          <w:tcPr>
            <w:cnfStyle w:val="001000000000" w:firstRow="0" w:lastRow="0" w:firstColumn="1" w:lastColumn="0" w:oddVBand="0" w:evenVBand="0" w:oddHBand="0" w:evenHBand="0" w:firstRowFirstColumn="0" w:firstRowLastColumn="0" w:lastRowFirstColumn="0" w:lastRowLastColumn="0"/>
            <w:tcW w:w="1733" w:type="dxa"/>
            <w:noWrap/>
            <w:vAlign w:val="center"/>
            <w:hideMark/>
          </w:tcPr>
          <w:p w:rsidR="006F0F3C" w:rsidRPr="00B30313" w:rsidRDefault="006F0F3C" w:rsidP="00B30313">
            <w:pPr>
              <w:pStyle w:val="Sinespaciado"/>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Cuscatlán</w:t>
            </w:r>
            <w:r w:rsidR="005500AE" w:rsidRPr="00B30313">
              <w:rPr>
                <w:rFonts w:ascii="Times New Roman" w:hAnsi="Times New Roman" w:cs="Times New Roman"/>
                <w:color w:val="000000"/>
                <w:sz w:val="18"/>
                <w:szCs w:val="18"/>
                <w:lang w:val="es-SV" w:eastAsia="es-SV"/>
              </w:rPr>
              <w:t>.</w:t>
            </w:r>
          </w:p>
        </w:tc>
        <w:tc>
          <w:tcPr>
            <w:tcW w:w="1335"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98</w:t>
            </w:r>
          </w:p>
        </w:tc>
        <w:tc>
          <w:tcPr>
            <w:tcW w:w="163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89</w:t>
            </w:r>
          </w:p>
        </w:tc>
        <w:tc>
          <w:tcPr>
            <w:tcW w:w="1526"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187</w:t>
            </w:r>
          </w:p>
        </w:tc>
        <w:tc>
          <w:tcPr>
            <w:tcW w:w="187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35</w:t>
            </w:r>
          </w:p>
        </w:tc>
      </w:tr>
      <w:tr w:rsidR="006F0F3C" w:rsidRPr="00B30313" w:rsidTr="00B30313">
        <w:trPr>
          <w:trHeight w:val="251"/>
          <w:jc w:val="center"/>
        </w:trPr>
        <w:tc>
          <w:tcPr>
            <w:cnfStyle w:val="001000000000" w:firstRow="0" w:lastRow="0" w:firstColumn="1" w:lastColumn="0" w:oddVBand="0" w:evenVBand="0" w:oddHBand="0" w:evenHBand="0" w:firstRowFirstColumn="0" w:firstRowLastColumn="0" w:lastRowFirstColumn="0" w:lastRowLastColumn="0"/>
            <w:tcW w:w="1733" w:type="dxa"/>
            <w:noWrap/>
            <w:vAlign w:val="center"/>
            <w:hideMark/>
          </w:tcPr>
          <w:p w:rsidR="006F0F3C" w:rsidRPr="00B30313" w:rsidRDefault="006F0F3C" w:rsidP="00B30313">
            <w:pPr>
              <w:pStyle w:val="Sinespaciado"/>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La Libertad</w:t>
            </w:r>
            <w:r w:rsidR="005500AE" w:rsidRPr="00B30313">
              <w:rPr>
                <w:rFonts w:ascii="Times New Roman" w:hAnsi="Times New Roman" w:cs="Times New Roman"/>
                <w:color w:val="000000"/>
                <w:sz w:val="18"/>
                <w:szCs w:val="18"/>
                <w:lang w:val="es-SV" w:eastAsia="es-SV"/>
              </w:rPr>
              <w:t>.</w:t>
            </w:r>
          </w:p>
        </w:tc>
        <w:tc>
          <w:tcPr>
            <w:tcW w:w="1335"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39</w:t>
            </w:r>
          </w:p>
        </w:tc>
        <w:tc>
          <w:tcPr>
            <w:tcW w:w="163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128</w:t>
            </w:r>
          </w:p>
        </w:tc>
        <w:tc>
          <w:tcPr>
            <w:tcW w:w="1526"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167</w:t>
            </w:r>
          </w:p>
        </w:tc>
        <w:tc>
          <w:tcPr>
            <w:tcW w:w="187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32</w:t>
            </w:r>
          </w:p>
        </w:tc>
      </w:tr>
      <w:tr w:rsidR="006F0F3C" w:rsidRPr="00B30313" w:rsidTr="00B30313">
        <w:trPr>
          <w:trHeight w:val="251"/>
          <w:jc w:val="center"/>
        </w:trPr>
        <w:tc>
          <w:tcPr>
            <w:cnfStyle w:val="001000000000" w:firstRow="0" w:lastRow="0" w:firstColumn="1" w:lastColumn="0" w:oddVBand="0" w:evenVBand="0" w:oddHBand="0" w:evenHBand="0" w:firstRowFirstColumn="0" w:firstRowLastColumn="0" w:lastRowFirstColumn="0" w:lastRowLastColumn="0"/>
            <w:tcW w:w="1733" w:type="dxa"/>
            <w:noWrap/>
            <w:vAlign w:val="center"/>
            <w:hideMark/>
          </w:tcPr>
          <w:p w:rsidR="006F0F3C" w:rsidRPr="00B30313" w:rsidRDefault="005500AE" w:rsidP="00B30313">
            <w:pPr>
              <w:pStyle w:val="Sinespaciado"/>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La P</w:t>
            </w:r>
            <w:r w:rsidR="006F0F3C" w:rsidRPr="00B30313">
              <w:rPr>
                <w:rFonts w:ascii="Times New Roman" w:hAnsi="Times New Roman" w:cs="Times New Roman"/>
                <w:color w:val="000000"/>
                <w:sz w:val="18"/>
                <w:szCs w:val="18"/>
                <w:lang w:val="es-SV" w:eastAsia="es-SV"/>
              </w:rPr>
              <w:t>az</w:t>
            </w:r>
            <w:r w:rsidRPr="00B30313">
              <w:rPr>
                <w:rFonts w:ascii="Times New Roman" w:hAnsi="Times New Roman" w:cs="Times New Roman"/>
                <w:color w:val="000000"/>
                <w:sz w:val="18"/>
                <w:szCs w:val="18"/>
                <w:lang w:val="es-SV" w:eastAsia="es-SV"/>
              </w:rPr>
              <w:t>.</w:t>
            </w:r>
          </w:p>
        </w:tc>
        <w:tc>
          <w:tcPr>
            <w:tcW w:w="1335"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102</w:t>
            </w:r>
          </w:p>
        </w:tc>
        <w:tc>
          <w:tcPr>
            <w:tcW w:w="163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160</w:t>
            </w:r>
          </w:p>
        </w:tc>
        <w:tc>
          <w:tcPr>
            <w:tcW w:w="1526"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262</w:t>
            </w:r>
          </w:p>
        </w:tc>
        <w:tc>
          <w:tcPr>
            <w:tcW w:w="187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35</w:t>
            </w:r>
          </w:p>
        </w:tc>
      </w:tr>
      <w:tr w:rsidR="006F0F3C" w:rsidRPr="00B30313" w:rsidTr="00B30313">
        <w:trPr>
          <w:trHeight w:val="251"/>
          <w:jc w:val="center"/>
        </w:trPr>
        <w:tc>
          <w:tcPr>
            <w:cnfStyle w:val="001000000000" w:firstRow="0" w:lastRow="0" w:firstColumn="1" w:lastColumn="0" w:oddVBand="0" w:evenVBand="0" w:oddHBand="0" w:evenHBand="0" w:firstRowFirstColumn="0" w:firstRowLastColumn="0" w:lastRowFirstColumn="0" w:lastRowLastColumn="0"/>
            <w:tcW w:w="1733" w:type="dxa"/>
            <w:noWrap/>
            <w:vAlign w:val="center"/>
            <w:hideMark/>
          </w:tcPr>
          <w:p w:rsidR="006F0F3C" w:rsidRPr="00B30313" w:rsidRDefault="006F0F3C" w:rsidP="00B30313">
            <w:pPr>
              <w:pStyle w:val="Sinespaciado"/>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La Unión</w:t>
            </w:r>
            <w:r w:rsidR="005500AE" w:rsidRPr="00B30313">
              <w:rPr>
                <w:rFonts w:ascii="Times New Roman" w:hAnsi="Times New Roman" w:cs="Times New Roman"/>
                <w:color w:val="000000"/>
                <w:sz w:val="18"/>
                <w:szCs w:val="18"/>
                <w:lang w:val="es-SV" w:eastAsia="es-SV"/>
              </w:rPr>
              <w:t>.</w:t>
            </w:r>
          </w:p>
        </w:tc>
        <w:tc>
          <w:tcPr>
            <w:tcW w:w="1335"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75</w:t>
            </w:r>
          </w:p>
        </w:tc>
        <w:tc>
          <w:tcPr>
            <w:tcW w:w="163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226</w:t>
            </w:r>
          </w:p>
        </w:tc>
        <w:tc>
          <w:tcPr>
            <w:tcW w:w="1526"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301</w:t>
            </w:r>
          </w:p>
        </w:tc>
        <w:tc>
          <w:tcPr>
            <w:tcW w:w="187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39</w:t>
            </w:r>
          </w:p>
        </w:tc>
      </w:tr>
      <w:tr w:rsidR="006F0F3C" w:rsidRPr="00B30313" w:rsidTr="00B30313">
        <w:trPr>
          <w:trHeight w:val="251"/>
          <w:jc w:val="center"/>
        </w:trPr>
        <w:tc>
          <w:tcPr>
            <w:cnfStyle w:val="001000000000" w:firstRow="0" w:lastRow="0" w:firstColumn="1" w:lastColumn="0" w:oddVBand="0" w:evenVBand="0" w:oddHBand="0" w:evenHBand="0" w:firstRowFirstColumn="0" w:firstRowLastColumn="0" w:lastRowFirstColumn="0" w:lastRowLastColumn="0"/>
            <w:tcW w:w="1733" w:type="dxa"/>
            <w:noWrap/>
            <w:vAlign w:val="center"/>
            <w:hideMark/>
          </w:tcPr>
          <w:p w:rsidR="006F0F3C" w:rsidRPr="00B30313" w:rsidRDefault="006F0F3C" w:rsidP="00B30313">
            <w:pPr>
              <w:pStyle w:val="Sinespaciado"/>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Morazán</w:t>
            </w:r>
            <w:r w:rsidR="005500AE" w:rsidRPr="00B30313">
              <w:rPr>
                <w:rFonts w:ascii="Times New Roman" w:hAnsi="Times New Roman" w:cs="Times New Roman"/>
                <w:color w:val="000000"/>
                <w:sz w:val="18"/>
                <w:szCs w:val="18"/>
                <w:lang w:val="es-SV" w:eastAsia="es-SV"/>
              </w:rPr>
              <w:t>.</w:t>
            </w:r>
          </w:p>
        </w:tc>
        <w:tc>
          <w:tcPr>
            <w:tcW w:w="1335"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93</w:t>
            </w:r>
          </w:p>
        </w:tc>
        <w:tc>
          <w:tcPr>
            <w:tcW w:w="163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116</w:t>
            </w:r>
          </w:p>
        </w:tc>
        <w:tc>
          <w:tcPr>
            <w:tcW w:w="1526"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209</w:t>
            </w:r>
          </w:p>
        </w:tc>
        <w:tc>
          <w:tcPr>
            <w:tcW w:w="187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30</w:t>
            </w:r>
          </w:p>
        </w:tc>
      </w:tr>
      <w:tr w:rsidR="006F0F3C" w:rsidRPr="00B30313" w:rsidTr="00B30313">
        <w:trPr>
          <w:trHeight w:val="251"/>
          <w:jc w:val="center"/>
        </w:trPr>
        <w:tc>
          <w:tcPr>
            <w:cnfStyle w:val="001000000000" w:firstRow="0" w:lastRow="0" w:firstColumn="1" w:lastColumn="0" w:oddVBand="0" w:evenVBand="0" w:oddHBand="0" w:evenHBand="0" w:firstRowFirstColumn="0" w:firstRowLastColumn="0" w:lastRowFirstColumn="0" w:lastRowLastColumn="0"/>
            <w:tcW w:w="1733" w:type="dxa"/>
            <w:noWrap/>
            <w:vAlign w:val="center"/>
            <w:hideMark/>
          </w:tcPr>
          <w:p w:rsidR="006F0F3C" w:rsidRPr="00B30313" w:rsidRDefault="006F0F3C" w:rsidP="00B30313">
            <w:pPr>
              <w:pStyle w:val="Sinespaciado"/>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San Miguel</w:t>
            </w:r>
            <w:r w:rsidR="005500AE" w:rsidRPr="00B30313">
              <w:rPr>
                <w:rFonts w:ascii="Times New Roman" w:hAnsi="Times New Roman" w:cs="Times New Roman"/>
                <w:color w:val="000000"/>
                <w:sz w:val="18"/>
                <w:szCs w:val="18"/>
                <w:lang w:val="es-SV" w:eastAsia="es-SV"/>
              </w:rPr>
              <w:t>.</w:t>
            </w:r>
          </w:p>
        </w:tc>
        <w:tc>
          <w:tcPr>
            <w:tcW w:w="1335"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77</w:t>
            </w:r>
          </w:p>
        </w:tc>
        <w:tc>
          <w:tcPr>
            <w:tcW w:w="163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127</w:t>
            </w:r>
          </w:p>
        </w:tc>
        <w:tc>
          <w:tcPr>
            <w:tcW w:w="1526"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204</w:t>
            </w:r>
          </w:p>
        </w:tc>
        <w:tc>
          <w:tcPr>
            <w:tcW w:w="187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37</w:t>
            </w:r>
          </w:p>
        </w:tc>
      </w:tr>
      <w:tr w:rsidR="006F0F3C" w:rsidRPr="00B30313" w:rsidTr="00B30313">
        <w:trPr>
          <w:trHeight w:val="251"/>
          <w:jc w:val="center"/>
        </w:trPr>
        <w:tc>
          <w:tcPr>
            <w:cnfStyle w:val="001000000000" w:firstRow="0" w:lastRow="0" w:firstColumn="1" w:lastColumn="0" w:oddVBand="0" w:evenVBand="0" w:oddHBand="0" w:evenHBand="0" w:firstRowFirstColumn="0" w:firstRowLastColumn="0" w:lastRowFirstColumn="0" w:lastRowLastColumn="0"/>
            <w:tcW w:w="1733" w:type="dxa"/>
            <w:noWrap/>
            <w:vAlign w:val="center"/>
            <w:hideMark/>
          </w:tcPr>
          <w:p w:rsidR="006F0F3C" w:rsidRPr="00B30313" w:rsidRDefault="006F0F3C" w:rsidP="00B30313">
            <w:pPr>
              <w:pStyle w:val="Sinespaciado"/>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San Salvador</w:t>
            </w:r>
            <w:r w:rsidR="005500AE" w:rsidRPr="00B30313">
              <w:rPr>
                <w:rFonts w:ascii="Times New Roman" w:hAnsi="Times New Roman" w:cs="Times New Roman"/>
                <w:color w:val="000000"/>
                <w:sz w:val="18"/>
                <w:szCs w:val="18"/>
                <w:lang w:val="es-SV" w:eastAsia="es-SV"/>
              </w:rPr>
              <w:t>.</w:t>
            </w:r>
          </w:p>
        </w:tc>
        <w:tc>
          <w:tcPr>
            <w:tcW w:w="1335"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92</w:t>
            </w:r>
          </w:p>
        </w:tc>
        <w:tc>
          <w:tcPr>
            <w:tcW w:w="163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181</w:t>
            </w:r>
          </w:p>
        </w:tc>
        <w:tc>
          <w:tcPr>
            <w:tcW w:w="1526"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273</w:t>
            </w:r>
          </w:p>
        </w:tc>
        <w:tc>
          <w:tcPr>
            <w:tcW w:w="187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62</w:t>
            </w:r>
          </w:p>
        </w:tc>
      </w:tr>
      <w:tr w:rsidR="006F0F3C" w:rsidRPr="00B30313" w:rsidTr="00B30313">
        <w:trPr>
          <w:trHeight w:val="251"/>
          <w:jc w:val="center"/>
        </w:trPr>
        <w:tc>
          <w:tcPr>
            <w:cnfStyle w:val="001000000000" w:firstRow="0" w:lastRow="0" w:firstColumn="1" w:lastColumn="0" w:oddVBand="0" w:evenVBand="0" w:oddHBand="0" w:evenHBand="0" w:firstRowFirstColumn="0" w:firstRowLastColumn="0" w:lastRowFirstColumn="0" w:lastRowLastColumn="0"/>
            <w:tcW w:w="1733" w:type="dxa"/>
            <w:noWrap/>
            <w:vAlign w:val="center"/>
            <w:hideMark/>
          </w:tcPr>
          <w:p w:rsidR="006F0F3C" w:rsidRPr="00B30313" w:rsidRDefault="006F0F3C" w:rsidP="00B30313">
            <w:pPr>
              <w:pStyle w:val="Sinespaciado"/>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San Vicente</w:t>
            </w:r>
            <w:r w:rsidR="005500AE" w:rsidRPr="00B30313">
              <w:rPr>
                <w:rFonts w:ascii="Times New Roman" w:hAnsi="Times New Roman" w:cs="Times New Roman"/>
                <w:color w:val="000000"/>
                <w:sz w:val="18"/>
                <w:szCs w:val="18"/>
                <w:lang w:val="es-SV" w:eastAsia="es-SV"/>
              </w:rPr>
              <w:t>.</w:t>
            </w:r>
          </w:p>
        </w:tc>
        <w:tc>
          <w:tcPr>
            <w:tcW w:w="1335"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67</w:t>
            </w:r>
          </w:p>
        </w:tc>
        <w:tc>
          <w:tcPr>
            <w:tcW w:w="163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166</w:t>
            </w:r>
          </w:p>
        </w:tc>
        <w:tc>
          <w:tcPr>
            <w:tcW w:w="1526"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233</w:t>
            </w:r>
          </w:p>
        </w:tc>
        <w:tc>
          <w:tcPr>
            <w:tcW w:w="187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23</w:t>
            </w:r>
          </w:p>
        </w:tc>
      </w:tr>
      <w:tr w:rsidR="006F0F3C" w:rsidRPr="00B30313" w:rsidTr="00B30313">
        <w:trPr>
          <w:trHeight w:val="251"/>
          <w:jc w:val="center"/>
        </w:trPr>
        <w:tc>
          <w:tcPr>
            <w:cnfStyle w:val="001000000000" w:firstRow="0" w:lastRow="0" w:firstColumn="1" w:lastColumn="0" w:oddVBand="0" w:evenVBand="0" w:oddHBand="0" w:evenHBand="0" w:firstRowFirstColumn="0" w:firstRowLastColumn="0" w:lastRowFirstColumn="0" w:lastRowLastColumn="0"/>
            <w:tcW w:w="1733" w:type="dxa"/>
            <w:noWrap/>
            <w:vAlign w:val="center"/>
            <w:hideMark/>
          </w:tcPr>
          <w:p w:rsidR="006F0F3C" w:rsidRPr="00B30313" w:rsidRDefault="006F0F3C" w:rsidP="00B30313">
            <w:pPr>
              <w:pStyle w:val="Sinespaciado"/>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Santa Ana</w:t>
            </w:r>
            <w:r w:rsidR="005500AE" w:rsidRPr="00B30313">
              <w:rPr>
                <w:rFonts w:ascii="Times New Roman" w:hAnsi="Times New Roman" w:cs="Times New Roman"/>
                <w:color w:val="000000"/>
                <w:sz w:val="18"/>
                <w:szCs w:val="18"/>
                <w:lang w:val="es-SV" w:eastAsia="es-SV"/>
              </w:rPr>
              <w:t>.</w:t>
            </w:r>
          </w:p>
        </w:tc>
        <w:tc>
          <w:tcPr>
            <w:tcW w:w="1335"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163</w:t>
            </w:r>
          </w:p>
        </w:tc>
        <w:tc>
          <w:tcPr>
            <w:tcW w:w="163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226</w:t>
            </w:r>
          </w:p>
        </w:tc>
        <w:tc>
          <w:tcPr>
            <w:tcW w:w="1526"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389</w:t>
            </w:r>
          </w:p>
        </w:tc>
        <w:tc>
          <w:tcPr>
            <w:tcW w:w="187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49</w:t>
            </w:r>
          </w:p>
        </w:tc>
      </w:tr>
      <w:tr w:rsidR="006F0F3C" w:rsidRPr="00B30313" w:rsidTr="00B30313">
        <w:trPr>
          <w:trHeight w:val="251"/>
          <w:jc w:val="center"/>
        </w:trPr>
        <w:tc>
          <w:tcPr>
            <w:cnfStyle w:val="001000000000" w:firstRow="0" w:lastRow="0" w:firstColumn="1" w:lastColumn="0" w:oddVBand="0" w:evenVBand="0" w:oddHBand="0" w:evenHBand="0" w:firstRowFirstColumn="0" w:firstRowLastColumn="0" w:lastRowFirstColumn="0" w:lastRowLastColumn="0"/>
            <w:tcW w:w="1733" w:type="dxa"/>
            <w:noWrap/>
            <w:vAlign w:val="center"/>
            <w:hideMark/>
          </w:tcPr>
          <w:p w:rsidR="006F0F3C" w:rsidRPr="00B30313" w:rsidRDefault="006F0F3C" w:rsidP="00B30313">
            <w:pPr>
              <w:pStyle w:val="Sinespaciado"/>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Sonsonate</w:t>
            </w:r>
            <w:r w:rsidR="005500AE" w:rsidRPr="00B30313">
              <w:rPr>
                <w:rFonts w:ascii="Times New Roman" w:hAnsi="Times New Roman" w:cs="Times New Roman"/>
                <w:color w:val="000000"/>
                <w:sz w:val="18"/>
                <w:szCs w:val="18"/>
                <w:lang w:val="es-SV" w:eastAsia="es-SV"/>
              </w:rPr>
              <w:t>.</w:t>
            </w:r>
          </w:p>
        </w:tc>
        <w:tc>
          <w:tcPr>
            <w:tcW w:w="1335"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205</w:t>
            </w:r>
          </w:p>
        </w:tc>
        <w:tc>
          <w:tcPr>
            <w:tcW w:w="163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155</w:t>
            </w:r>
          </w:p>
        </w:tc>
        <w:tc>
          <w:tcPr>
            <w:tcW w:w="1526"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360</w:t>
            </w:r>
          </w:p>
        </w:tc>
        <w:tc>
          <w:tcPr>
            <w:tcW w:w="187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52</w:t>
            </w:r>
          </w:p>
        </w:tc>
      </w:tr>
      <w:tr w:rsidR="006F0F3C" w:rsidRPr="00B30313" w:rsidTr="00B30313">
        <w:trPr>
          <w:trHeight w:val="251"/>
          <w:jc w:val="center"/>
        </w:trPr>
        <w:tc>
          <w:tcPr>
            <w:cnfStyle w:val="001000000000" w:firstRow="0" w:lastRow="0" w:firstColumn="1" w:lastColumn="0" w:oddVBand="0" w:evenVBand="0" w:oddHBand="0" w:evenHBand="0" w:firstRowFirstColumn="0" w:firstRowLastColumn="0" w:lastRowFirstColumn="0" w:lastRowLastColumn="0"/>
            <w:tcW w:w="1733" w:type="dxa"/>
            <w:noWrap/>
            <w:vAlign w:val="center"/>
            <w:hideMark/>
          </w:tcPr>
          <w:p w:rsidR="006F0F3C" w:rsidRPr="00B30313" w:rsidRDefault="006F0F3C" w:rsidP="00B30313">
            <w:pPr>
              <w:pStyle w:val="Sinespaciado"/>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Usulután</w:t>
            </w:r>
            <w:r w:rsidR="005500AE" w:rsidRPr="00B30313">
              <w:rPr>
                <w:rFonts w:ascii="Times New Roman" w:hAnsi="Times New Roman" w:cs="Times New Roman"/>
                <w:color w:val="000000"/>
                <w:sz w:val="18"/>
                <w:szCs w:val="18"/>
                <w:lang w:val="es-SV" w:eastAsia="es-SV"/>
              </w:rPr>
              <w:t>.</w:t>
            </w:r>
          </w:p>
        </w:tc>
        <w:tc>
          <w:tcPr>
            <w:tcW w:w="1335"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111</w:t>
            </w:r>
          </w:p>
        </w:tc>
        <w:tc>
          <w:tcPr>
            <w:tcW w:w="163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140</w:t>
            </w:r>
          </w:p>
        </w:tc>
        <w:tc>
          <w:tcPr>
            <w:tcW w:w="1526"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251</w:t>
            </w:r>
          </w:p>
        </w:tc>
        <w:tc>
          <w:tcPr>
            <w:tcW w:w="187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31</w:t>
            </w:r>
          </w:p>
        </w:tc>
      </w:tr>
      <w:tr w:rsidR="006F0F3C" w:rsidRPr="00B30313" w:rsidTr="00B30313">
        <w:trPr>
          <w:trHeight w:val="303"/>
          <w:jc w:val="center"/>
        </w:trPr>
        <w:tc>
          <w:tcPr>
            <w:cnfStyle w:val="001000000000" w:firstRow="0" w:lastRow="0" w:firstColumn="1" w:lastColumn="0" w:oddVBand="0" w:evenVBand="0" w:oddHBand="0" w:evenHBand="0" w:firstRowFirstColumn="0" w:firstRowLastColumn="0" w:lastRowFirstColumn="0" w:lastRowLastColumn="0"/>
            <w:tcW w:w="1733" w:type="dxa"/>
            <w:noWrap/>
            <w:vAlign w:val="center"/>
            <w:hideMark/>
          </w:tcPr>
          <w:p w:rsidR="006F0F3C" w:rsidRPr="00B30313" w:rsidRDefault="006F0F3C" w:rsidP="00B30313">
            <w:pPr>
              <w:pStyle w:val="Sinespaciado"/>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Total</w:t>
            </w:r>
            <w:r w:rsidR="005500AE" w:rsidRPr="00B30313">
              <w:rPr>
                <w:rFonts w:ascii="Times New Roman" w:hAnsi="Times New Roman" w:cs="Times New Roman"/>
                <w:color w:val="000000"/>
                <w:sz w:val="18"/>
                <w:szCs w:val="18"/>
                <w:lang w:val="es-SV" w:eastAsia="es-SV"/>
              </w:rPr>
              <w:t>.</w:t>
            </w:r>
          </w:p>
        </w:tc>
        <w:tc>
          <w:tcPr>
            <w:tcW w:w="1335"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lang w:val="es-SV" w:eastAsia="es-SV"/>
              </w:rPr>
            </w:pPr>
            <w:r w:rsidRPr="00B30313">
              <w:rPr>
                <w:rFonts w:ascii="Times New Roman" w:hAnsi="Times New Roman" w:cs="Times New Roman"/>
                <w:bCs/>
                <w:color w:val="000000"/>
                <w:sz w:val="18"/>
                <w:szCs w:val="18"/>
                <w:lang w:val="es-SV" w:eastAsia="es-SV"/>
              </w:rPr>
              <w:t>1528</w:t>
            </w:r>
          </w:p>
        </w:tc>
        <w:tc>
          <w:tcPr>
            <w:tcW w:w="163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lang w:val="es-SV" w:eastAsia="es-SV"/>
              </w:rPr>
            </w:pPr>
            <w:r w:rsidRPr="00B30313">
              <w:rPr>
                <w:rFonts w:ascii="Times New Roman" w:hAnsi="Times New Roman" w:cs="Times New Roman"/>
                <w:bCs/>
                <w:color w:val="000000"/>
                <w:sz w:val="18"/>
                <w:szCs w:val="18"/>
                <w:lang w:val="es-SV" w:eastAsia="es-SV"/>
              </w:rPr>
              <w:t>2106</w:t>
            </w:r>
          </w:p>
        </w:tc>
        <w:tc>
          <w:tcPr>
            <w:tcW w:w="1526"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lang w:val="es-SV" w:eastAsia="es-SV"/>
              </w:rPr>
            </w:pPr>
            <w:r w:rsidRPr="00B30313">
              <w:rPr>
                <w:rFonts w:ascii="Times New Roman" w:hAnsi="Times New Roman" w:cs="Times New Roman"/>
                <w:bCs/>
                <w:color w:val="000000"/>
                <w:sz w:val="18"/>
                <w:szCs w:val="18"/>
                <w:lang w:val="es-SV" w:eastAsia="es-SV"/>
              </w:rPr>
              <w:t>3634</w:t>
            </w:r>
          </w:p>
        </w:tc>
        <w:tc>
          <w:tcPr>
            <w:tcW w:w="1870" w:type="dxa"/>
            <w:noWrap/>
            <w:vAlign w:val="center"/>
            <w:hideMark/>
          </w:tcPr>
          <w:p w:rsidR="006F0F3C" w:rsidRPr="00B30313" w:rsidRDefault="006F0F3C" w:rsidP="00B30313">
            <w:pPr>
              <w:pStyle w:val="Sinespaci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lang w:val="es-SV" w:eastAsia="es-SV"/>
              </w:rPr>
            </w:pPr>
            <w:r w:rsidRPr="00B30313">
              <w:rPr>
                <w:rFonts w:ascii="Times New Roman" w:hAnsi="Times New Roman" w:cs="Times New Roman"/>
                <w:bCs/>
                <w:color w:val="000000"/>
                <w:sz w:val="18"/>
                <w:szCs w:val="18"/>
                <w:lang w:val="es-SV" w:eastAsia="es-SV"/>
              </w:rPr>
              <w:t>511</w:t>
            </w:r>
          </w:p>
        </w:tc>
      </w:tr>
    </w:tbl>
    <w:p w:rsidR="00763722" w:rsidRPr="00B30313" w:rsidRDefault="00B30313" w:rsidP="00B30313">
      <w:pPr>
        <w:jc w:val="center"/>
        <w:rPr>
          <w:rFonts w:ascii="Times New Roman" w:hAnsi="Times New Roman" w:cs="Times New Roman"/>
          <w:b/>
          <w:sz w:val="18"/>
          <w:szCs w:val="18"/>
        </w:rPr>
      </w:pPr>
      <w:r w:rsidRPr="00B30313">
        <w:rPr>
          <w:rFonts w:ascii="Times New Roman" w:hAnsi="Times New Roman" w:cs="Times New Roman"/>
          <w:b/>
          <w:sz w:val="18"/>
          <w:szCs w:val="18"/>
        </w:rPr>
        <w:t>Fuente: MINEDUCYT</w:t>
      </w:r>
    </w:p>
    <w:p w:rsidR="00B30313" w:rsidRPr="00B30313" w:rsidRDefault="00B30313" w:rsidP="005F42CE">
      <w:pPr>
        <w:jc w:val="both"/>
        <w:rPr>
          <w:rFonts w:ascii="Times New Roman" w:hAnsi="Times New Roman" w:cs="Times New Roman"/>
          <w:sz w:val="18"/>
          <w:szCs w:val="18"/>
        </w:rPr>
      </w:pPr>
    </w:p>
    <w:tbl>
      <w:tblPr>
        <w:tblStyle w:val="Tablaconcuadrcula1clara-nfasis11"/>
        <w:tblW w:w="5226" w:type="dxa"/>
        <w:jc w:val="center"/>
        <w:tblLook w:val="04A0" w:firstRow="1" w:lastRow="0" w:firstColumn="1" w:lastColumn="0" w:noHBand="0" w:noVBand="1"/>
      </w:tblPr>
      <w:tblGrid>
        <w:gridCol w:w="2032"/>
        <w:gridCol w:w="889"/>
        <w:gridCol w:w="1242"/>
        <w:gridCol w:w="1063"/>
      </w:tblGrid>
      <w:tr w:rsidR="00B30313" w:rsidRPr="00B30313" w:rsidTr="00B14F66">
        <w:trPr>
          <w:cnfStyle w:val="100000000000" w:firstRow="1" w:lastRow="0" w:firstColumn="0" w:lastColumn="0" w:oddVBand="0" w:evenVBand="0" w:oddHBand="0"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5226" w:type="dxa"/>
            <w:gridSpan w:val="4"/>
            <w:noWrap/>
            <w:vAlign w:val="center"/>
            <w:hideMark/>
          </w:tcPr>
          <w:p w:rsidR="00B30313" w:rsidRPr="00B30313" w:rsidRDefault="00B30313" w:rsidP="00B30313">
            <w:pPr>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 xml:space="preserve">Casos </w:t>
            </w:r>
            <w:r w:rsidR="004D763A">
              <w:rPr>
                <w:rFonts w:ascii="Times New Roman" w:hAnsi="Times New Roman" w:cs="Times New Roman"/>
                <w:color w:val="000000"/>
                <w:sz w:val="18"/>
                <w:szCs w:val="18"/>
                <w:lang w:val="es-SV" w:eastAsia="es-SV"/>
              </w:rPr>
              <w:t xml:space="preserve">atendidos </w:t>
            </w:r>
            <w:r w:rsidRPr="00B30313">
              <w:rPr>
                <w:rFonts w:ascii="Times New Roman" w:hAnsi="Times New Roman" w:cs="Times New Roman"/>
                <w:color w:val="000000"/>
                <w:sz w:val="18"/>
                <w:szCs w:val="18"/>
                <w:lang w:val="es-SV" w:eastAsia="es-SV"/>
              </w:rPr>
              <w:t>por Sexo</w:t>
            </w:r>
            <w:r w:rsidR="000910E3">
              <w:rPr>
                <w:rFonts w:ascii="Times New Roman" w:hAnsi="Times New Roman" w:cs="Times New Roman"/>
                <w:color w:val="000000"/>
                <w:sz w:val="18"/>
                <w:szCs w:val="18"/>
                <w:lang w:val="es-SV" w:eastAsia="es-SV"/>
              </w:rPr>
              <w:t>.</w:t>
            </w:r>
          </w:p>
        </w:tc>
      </w:tr>
      <w:tr w:rsidR="006F0F3C" w:rsidRPr="00B30313" w:rsidTr="00B30313">
        <w:trPr>
          <w:trHeight w:val="390"/>
          <w:jc w:val="center"/>
        </w:trPr>
        <w:tc>
          <w:tcPr>
            <w:cnfStyle w:val="001000000000" w:firstRow="0" w:lastRow="0" w:firstColumn="1" w:lastColumn="0" w:oddVBand="0" w:evenVBand="0" w:oddHBand="0" w:evenHBand="0" w:firstRowFirstColumn="0" w:firstRowLastColumn="0" w:lastRowFirstColumn="0" w:lastRowLastColumn="0"/>
            <w:tcW w:w="2032" w:type="dxa"/>
            <w:noWrap/>
            <w:vAlign w:val="center"/>
            <w:hideMark/>
          </w:tcPr>
          <w:p w:rsidR="006F0F3C" w:rsidRPr="00B30313" w:rsidRDefault="006F0F3C" w:rsidP="00B30313">
            <w:pPr>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Población</w:t>
            </w:r>
            <w:r w:rsidR="005500AE" w:rsidRPr="00B30313">
              <w:rPr>
                <w:rFonts w:ascii="Times New Roman" w:hAnsi="Times New Roman" w:cs="Times New Roman"/>
                <w:color w:val="000000"/>
                <w:sz w:val="18"/>
                <w:szCs w:val="18"/>
                <w:lang w:val="es-SV" w:eastAsia="es-SV"/>
              </w:rPr>
              <w:t>.</w:t>
            </w:r>
          </w:p>
        </w:tc>
        <w:tc>
          <w:tcPr>
            <w:tcW w:w="3194" w:type="dxa"/>
            <w:gridSpan w:val="3"/>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Estudiantes</w:t>
            </w:r>
            <w:r w:rsidR="005500AE" w:rsidRPr="00B30313">
              <w:rPr>
                <w:rFonts w:ascii="Times New Roman" w:hAnsi="Times New Roman" w:cs="Times New Roman"/>
                <w:color w:val="000000"/>
                <w:sz w:val="18"/>
                <w:szCs w:val="18"/>
                <w:lang w:val="es-SV" w:eastAsia="es-SV"/>
              </w:rPr>
              <w:t>.</w:t>
            </w:r>
          </w:p>
        </w:tc>
      </w:tr>
      <w:tr w:rsidR="006F0F3C" w:rsidRPr="00B30313" w:rsidTr="00B30313">
        <w:trPr>
          <w:trHeight w:val="586"/>
          <w:jc w:val="center"/>
        </w:trPr>
        <w:tc>
          <w:tcPr>
            <w:cnfStyle w:val="001000000000" w:firstRow="0" w:lastRow="0" w:firstColumn="1" w:lastColumn="0" w:oddVBand="0" w:evenVBand="0" w:oddHBand="0" w:evenHBand="0" w:firstRowFirstColumn="0" w:firstRowLastColumn="0" w:lastRowFirstColumn="0" w:lastRowLastColumn="0"/>
            <w:tcW w:w="2032" w:type="dxa"/>
            <w:noWrap/>
            <w:vAlign w:val="center"/>
            <w:hideMark/>
          </w:tcPr>
          <w:p w:rsidR="006F0F3C" w:rsidRPr="00B30313" w:rsidRDefault="006F0F3C" w:rsidP="00B30313">
            <w:pPr>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Sexo</w:t>
            </w:r>
            <w:r w:rsidR="005500AE" w:rsidRPr="00B30313">
              <w:rPr>
                <w:rFonts w:ascii="Times New Roman" w:hAnsi="Times New Roman" w:cs="Times New Roman"/>
                <w:color w:val="000000"/>
                <w:sz w:val="18"/>
                <w:szCs w:val="18"/>
                <w:lang w:val="es-SV" w:eastAsia="es-SV"/>
              </w:rPr>
              <w:t>.</w:t>
            </w:r>
          </w:p>
        </w:tc>
        <w:tc>
          <w:tcPr>
            <w:tcW w:w="889"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s-SV" w:eastAsia="es-SV"/>
              </w:rPr>
            </w:pPr>
            <w:r w:rsidRPr="00B30313">
              <w:rPr>
                <w:rFonts w:ascii="Times New Roman" w:hAnsi="Times New Roman" w:cs="Times New Roman"/>
                <w:b/>
                <w:bCs/>
                <w:color w:val="000000"/>
                <w:sz w:val="18"/>
                <w:szCs w:val="18"/>
                <w:lang w:val="es-SV" w:eastAsia="es-SV"/>
              </w:rPr>
              <w:t>Mujer</w:t>
            </w:r>
            <w:r w:rsidR="005500AE" w:rsidRPr="00B30313">
              <w:rPr>
                <w:rFonts w:ascii="Times New Roman" w:hAnsi="Times New Roman" w:cs="Times New Roman"/>
                <w:b/>
                <w:bCs/>
                <w:color w:val="000000"/>
                <w:sz w:val="18"/>
                <w:szCs w:val="18"/>
                <w:lang w:val="es-SV" w:eastAsia="es-SV"/>
              </w:rPr>
              <w:t>.</w:t>
            </w:r>
          </w:p>
        </w:tc>
        <w:tc>
          <w:tcPr>
            <w:tcW w:w="1242"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s-SV" w:eastAsia="es-SV"/>
              </w:rPr>
            </w:pPr>
            <w:r w:rsidRPr="00B30313">
              <w:rPr>
                <w:rFonts w:ascii="Times New Roman" w:hAnsi="Times New Roman" w:cs="Times New Roman"/>
                <w:b/>
                <w:bCs/>
                <w:color w:val="000000"/>
                <w:sz w:val="18"/>
                <w:szCs w:val="18"/>
                <w:lang w:val="es-SV" w:eastAsia="es-SV"/>
              </w:rPr>
              <w:t>Hombre</w:t>
            </w:r>
            <w:r w:rsidR="005500AE" w:rsidRPr="00B30313">
              <w:rPr>
                <w:rFonts w:ascii="Times New Roman" w:hAnsi="Times New Roman" w:cs="Times New Roman"/>
                <w:b/>
                <w:bCs/>
                <w:color w:val="000000"/>
                <w:sz w:val="18"/>
                <w:szCs w:val="18"/>
                <w:lang w:val="es-SV" w:eastAsia="es-SV"/>
              </w:rPr>
              <w:t>.</w:t>
            </w:r>
          </w:p>
        </w:tc>
        <w:tc>
          <w:tcPr>
            <w:tcW w:w="1063" w:type="dxa"/>
            <w:vAlign w:val="center"/>
            <w:hideMark/>
          </w:tcPr>
          <w:p w:rsidR="006F0F3C" w:rsidRPr="00B30313" w:rsidRDefault="005500AE"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s-SV" w:eastAsia="es-SV"/>
              </w:rPr>
            </w:pPr>
            <w:r w:rsidRPr="00B30313">
              <w:rPr>
                <w:rFonts w:ascii="Times New Roman" w:hAnsi="Times New Roman" w:cs="Times New Roman"/>
                <w:b/>
                <w:bCs/>
                <w:color w:val="000000"/>
                <w:sz w:val="18"/>
                <w:szCs w:val="18"/>
                <w:lang w:val="es-SV" w:eastAsia="es-SV"/>
              </w:rPr>
              <w:t>Sub</w:t>
            </w:r>
            <w:r w:rsidR="006F0F3C" w:rsidRPr="00B30313">
              <w:rPr>
                <w:rFonts w:ascii="Times New Roman" w:hAnsi="Times New Roman" w:cs="Times New Roman"/>
                <w:b/>
                <w:bCs/>
                <w:color w:val="000000"/>
                <w:sz w:val="18"/>
                <w:szCs w:val="18"/>
                <w:lang w:val="es-SV" w:eastAsia="es-SV"/>
              </w:rPr>
              <w:t>total</w:t>
            </w:r>
            <w:r w:rsidRPr="00B30313">
              <w:rPr>
                <w:rFonts w:ascii="Times New Roman" w:hAnsi="Times New Roman" w:cs="Times New Roman"/>
                <w:b/>
                <w:bCs/>
                <w:color w:val="000000"/>
                <w:sz w:val="18"/>
                <w:szCs w:val="18"/>
                <w:lang w:val="es-SV" w:eastAsia="es-SV"/>
              </w:rPr>
              <w:t>.</w:t>
            </w:r>
          </w:p>
        </w:tc>
      </w:tr>
      <w:tr w:rsidR="006F0F3C" w:rsidRPr="00B30313" w:rsidTr="00B30313">
        <w:trPr>
          <w:trHeight w:val="390"/>
          <w:jc w:val="center"/>
        </w:trPr>
        <w:tc>
          <w:tcPr>
            <w:cnfStyle w:val="001000000000" w:firstRow="0" w:lastRow="0" w:firstColumn="1" w:lastColumn="0" w:oddVBand="0" w:evenVBand="0" w:oddHBand="0" w:evenHBand="0" w:firstRowFirstColumn="0" w:firstRowLastColumn="0" w:lastRowFirstColumn="0" w:lastRowLastColumn="0"/>
            <w:tcW w:w="2032" w:type="dxa"/>
            <w:noWrap/>
            <w:vAlign w:val="center"/>
            <w:hideMark/>
          </w:tcPr>
          <w:p w:rsidR="006F0F3C" w:rsidRPr="00B30313" w:rsidRDefault="006F0F3C" w:rsidP="00B30313">
            <w:pPr>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lastRenderedPageBreak/>
              <w:t>Casos</w:t>
            </w:r>
            <w:r w:rsidR="005500AE" w:rsidRPr="00B30313">
              <w:rPr>
                <w:rFonts w:ascii="Times New Roman" w:hAnsi="Times New Roman" w:cs="Times New Roman"/>
                <w:color w:val="000000"/>
                <w:sz w:val="18"/>
                <w:szCs w:val="18"/>
                <w:lang w:val="es-SV" w:eastAsia="es-SV"/>
              </w:rPr>
              <w:t>.</w:t>
            </w:r>
          </w:p>
        </w:tc>
        <w:tc>
          <w:tcPr>
            <w:tcW w:w="889"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906</w:t>
            </w:r>
          </w:p>
        </w:tc>
        <w:tc>
          <w:tcPr>
            <w:tcW w:w="1242"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622</w:t>
            </w:r>
          </w:p>
        </w:tc>
        <w:tc>
          <w:tcPr>
            <w:tcW w:w="1063"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lang w:val="es-SV" w:eastAsia="es-SV"/>
              </w:rPr>
            </w:pPr>
            <w:r w:rsidRPr="00B30313">
              <w:rPr>
                <w:rFonts w:ascii="Times New Roman" w:hAnsi="Times New Roman" w:cs="Times New Roman"/>
                <w:bCs/>
                <w:color w:val="000000"/>
                <w:sz w:val="18"/>
                <w:szCs w:val="18"/>
                <w:lang w:val="es-SV" w:eastAsia="es-SV"/>
              </w:rPr>
              <w:t>1528</w:t>
            </w:r>
          </w:p>
        </w:tc>
      </w:tr>
      <w:tr w:rsidR="006F0F3C" w:rsidRPr="00B30313" w:rsidTr="00B30313">
        <w:trPr>
          <w:trHeight w:val="390"/>
          <w:jc w:val="center"/>
        </w:trPr>
        <w:tc>
          <w:tcPr>
            <w:cnfStyle w:val="001000000000" w:firstRow="0" w:lastRow="0" w:firstColumn="1" w:lastColumn="0" w:oddVBand="0" w:evenVBand="0" w:oddHBand="0" w:evenHBand="0" w:firstRowFirstColumn="0" w:firstRowLastColumn="0" w:lastRowFirstColumn="0" w:lastRowLastColumn="0"/>
            <w:tcW w:w="2032" w:type="dxa"/>
            <w:noWrap/>
            <w:vAlign w:val="center"/>
            <w:hideMark/>
          </w:tcPr>
          <w:p w:rsidR="006F0F3C" w:rsidRPr="00B30313" w:rsidRDefault="006F0F3C" w:rsidP="00B30313">
            <w:pPr>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Seguimientos</w:t>
            </w:r>
            <w:r w:rsidR="005500AE" w:rsidRPr="00B30313">
              <w:rPr>
                <w:rFonts w:ascii="Times New Roman" w:hAnsi="Times New Roman" w:cs="Times New Roman"/>
                <w:color w:val="000000"/>
                <w:sz w:val="18"/>
                <w:szCs w:val="18"/>
                <w:lang w:val="es-SV" w:eastAsia="es-SV"/>
              </w:rPr>
              <w:t>.</w:t>
            </w:r>
          </w:p>
        </w:tc>
        <w:tc>
          <w:tcPr>
            <w:tcW w:w="889"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1,339</w:t>
            </w:r>
          </w:p>
        </w:tc>
        <w:tc>
          <w:tcPr>
            <w:tcW w:w="1242"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767</w:t>
            </w:r>
          </w:p>
        </w:tc>
        <w:tc>
          <w:tcPr>
            <w:tcW w:w="1063"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lang w:val="es-SV" w:eastAsia="es-SV"/>
              </w:rPr>
            </w:pPr>
            <w:r w:rsidRPr="00B30313">
              <w:rPr>
                <w:rFonts w:ascii="Times New Roman" w:hAnsi="Times New Roman" w:cs="Times New Roman"/>
                <w:bCs/>
                <w:color w:val="000000"/>
                <w:sz w:val="18"/>
                <w:szCs w:val="18"/>
                <w:lang w:val="es-SV" w:eastAsia="es-SV"/>
              </w:rPr>
              <w:t>2106</w:t>
            </w:r>
          </w:p>
        </w:tc>
      </w:tr>
      <w:tr w:rsidR="006F0F3C" w:rsidRPr="00B30313" w:rsidTr="00B30313">
        <w:trPr>
          <w:trHeight w:val="390"/>
          <w:jc w:val="center"/>
        </w:trPr>
        <w:tc>
          <w:tcPr>
            <w:cnfStyle w:val="001000000000" w:firstRow="0" w:lastRow="0" w:firstColumn="1" w:lastColumn="0" w:oddVBand="0" w:evenVBand="0" w:oddHBand="0" w:evenHBand="0" w:firstRowFirstColumn="0" w:firstRowLastColumn="0" w:lastRowFirstColumn="0" w:lastRowLastColumn="0"/>
            <w:tcW w:w="2032" w:type="dxa"/>
            <w:noWrap/>
            <w:vAlign w:val="center"/>
            <w:hideMark/>
          </w:tcPr>
          <w:p w:rsidR="006F0F3C" w:rsidRPr="00B30313" w:rsidRDefault="006F0F3C" w:rsidP="00B30313">
            <w:pPr>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Atenciones</w:t>
            </w:r>
            <w:r w:rsidR="005500AE" w:rsidRPr="00B30313">
              <w:rPr>
                <w:rFonts w:ascii="Times New Roman" w:hAnsi="Times New Roman" w:cs="Times New Roman"/>
                <w:color w:val="000000"/>
                <w:sz w:val="18"/>
                <w:szCs w:val="18"/>
                <w:lang w:val="es-SV" w:eastAsia="es-SV"/>
              </w:rPr>
              <w:t>.</w:t>
            </w:r>
          </w:p>
        </w:tc>
        <w:tc>
          <w:tcPr>
            <w:tcW w:w="889"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2,245</w:t>
            </w:r>
          </w:p>
        </w:tc>
        <w:tc>
          <w:tcPr>
            <w:tcW w:w="1242"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1389</w:t>
            </w:r>
          </w:p>
        </w:tc>
        <w:tc>
          <w:tcPr>
            <w:tcW w:w="1063"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lang w:val="es-SV" w:eastAsia="es-SV"/>
              </w:rPr>
            </w:pPr>
            <w:r w:rsidRPr="00B30313">
              <w:rPr>
                <w:rFonts w:ascii="Times New Roman" w:hAnsi="Times New Roman" w:cs="Times New Roman"/>
                <w:bCs/>
                <w:color w:val="000000"/>
                <w:sz w:val="18"/>
                <w:szCs w:val="18"/>
                <w:lang w:val="es-SV" w:eastAsia="es-SV"/>
              </w:rPr>
              <w:t>3634</w:t>
            </w:r>
          </w:p>
        </w:tc>
      </w:tr>
    </w:tbl>
    <w:p w:rsidR="00B30313" w:rsidRPr="00B30313" w:rsidRDefault="00B30313" w:rsidP="00B30313">
      <w:pPr>
        <w:jc w:val="center"/>
        <w:rPr>
          <w:rFonts w:ascii="Times New Roman" w:hAnsi="Times New Roman" w:cs="Times New Roman"/>
          <w:b/>
          <w:sz w:val="18"/>
          <w:szCs w:val="18"/>
        </w:rPr>
      </w:pPr>
      <w:r w:rsidRPr="00B30313">
        <w:rPr>
          <w:rFonts w:ascii="Times New Roman" w:hAnsi="Times New Roman" w:cs="Times New Roman"/>
          <w:b/>
          <w:sz w:val="18"/>
          <w:szCs w:val="18"/>
        </w:rPr>
        <w:t>Fuente: MINEDUCYT</w:t>
      </w:r>
    </w:p>
    <w:p w:rsidR="00B30313" w:rsidRPr="00B30313" w:rsidRDefault="00B30313" w:rsidP="005F42CE">
      <w:pPr>
        <w:jc w:val="both"/>
        <w:rPr>
          <w:rFonts w:ascii="Times New Roman" w:eastAsiaTheme="minorHAnsi" w:hAnsi="Times New Roman" w:cs="Times New Roman"/>
          <w:sz w:val="18"/>
          <w:szCs w:val="18"/>
          <w:lang w:val="es-MX"/>
        </w:rPr>
      </w:pPr>
    </w:p>
    <w:tbl>
      <w:tblPr>
        <w:tblStyle w:val="Tablaconcuadrcula1clara-nfasis11"/>
        <w:tblW w:w="9614" w:type="dxa"/>
        <w:jc w:val="center"/>
        <w:tblLook w:val="04A0" w:firstRow="1" w:lastRow="0" w:firstColumn="1" w:lastColumn="0" w:noHBand="0" w:noVBand="1"/>
      </w:tblPr>
      <w:tblGrid>
        <w:gridCol w:w="1349"/>
        <w:gridCol w:w="681"/>
        <w:gridCol w:w="771"/>
        <w:gridCol w:w="781"/>
        <w:gridCol w:w="530"/>
        <w:gridCol w:w="642"/>
        <w:gridCol w:w="655"/>
        <w:gridCol w:w="750"/>
        <w:gridCol w:w="796"/>
        <w:gridCol w:w="668"/>
        <w:gridCol w:w="617"/>
        <w:gridCol w:w="750"/>
        <w:gridCol w:w="624"/>
      </w:tblGrid>
      <w:tr w:rsidR="00B30313" w:rsidRPr="00B30313" w:rsidTr="00B30313">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9614" w:type="dxa"/>
            <w:gridSpan w:val="13"/>
            <w:noWrap/>
            <w:vAlign w:val="center"/>
            <w:hideMark/>
          </w:tcPr>
          <w:p w:rsidR="00B30313" w:rsidRPr="00B30313" w:rsidRDefault="00B30313" w:rsidP="004D763A">
            <w:pPr>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Casos</w:t>
            </w:r>
            <w:r w:rsidR="004D763A">
              <w:rPr>
                <w:rFonts w:ascii="Times New Roman" w:hAnsi="Times New Roman" w:cs="Times New Roman"/>
                <w:color w:val="000000"/>
                <w:sz w:val="18"/>
                <w:szCs w:val="18"/>
                <w:lang w:val="es-SV" w:eastAsia="es-SV"/>
              </w:rPr>
              <w:t xml:space="preserve"> atendidos </w:t>
            </w:r>
            <w:r w:rsidR="000910E3">
              <w:rPr>
                <w:rFonts w:ascii="Times New Roman" w:hAnsi="Times New Roman" w:cs="Times New Roman"/>
                <w:color w:val="000000"/>
                <w:sz w:val="18"/>
                <w:szCs w:val="18"/>
                <w:lang w:val="es-SV" w:eastAsia="es-SV"/>
              </w:rPr>
              <w:t>por E</w:t>
            </w:r>
            <w:r w:rsidRPr="00B30313">
              <w:rPr>
                <w:rFonts w:ascii="Times New Roman" w:hAnsi="Times New Roman" w:cs="Times New Roman"/>
                <w:color w:val="000000"/>
                <w:sz w:val="18"/>
                <w:szCs w:val="18"/>
                <w:lang w:val="es-SV" w:eastAsia="es-SV"/>
              </w:rPr>
              <w:t>dades</w:t>
            </w:r>
            <w:r w:rsidR="000910E3">
              <w:rPr>
                <w:rFonts w:ascii="Times New Roman" w:hAnsi="Times New Roman" w:cs="Times New Roman"/>
                <w:color w:val="000000"/>
                <w:sz w:val="18"/>
                <w:szCs w:val="18"/>
                <w:lang w:val="es-SV" w:eastAsia="es-SV"/>
              </w:rPr>
              <w:t>.</w:t>
            </w:r>
          </w:p>
        </w:tc>
      </w:tr>
      <w:tr w:rsidR="006F0F3C" w:rsidRPr="00B30313" w:rsidTr="00B30313">
        <w:trPr>
          <w:trHeight w:val="808"/>
          <w:jc w:val="center"/>
        </w:trPr>
        <w:tc>
          <w:tcPr>
            <w:cnfStyle w:val="001000000000" w:firstRow="0" w:lastRow="0" w:firstColumn="1" w:lastColumn="0" w:oddVBand="0" w:evenVBand="0" w:oddHBand="0" w:evenHBand="0" w:firstRowFirstColumn="0" w:firstRowLastColumn="0" w:lastRowFirstColumn="0" w:lastRowLastColumn="0"/>
            <w:tcW w:w="1349" w:type="dxa"/>
            <w:noWrap/>
            <w:vAlign w:val="center"/>
            <w:hideMark/>
          </w:tcPr>
          <w:p w:rsidR="006F0F3C" w:rsidRPr="00B30313" w:rsidRDefault="006F0F3C" w:rsidP="000910E3">
            <w:pPr>
              <w:rPr>
                <w:rFonts w:ascii="Times New Roman" w:hAnsi="Times New Roman" w:cs="Times New Roman"/>
                <w:sz w:val="18"/>
                <w:szCs w:val="18"/>
                <w:lang w:val="es-SV" w:eastAsia="es-SV"/>
              </w:rPr>
            </w:pPr>
          </w:p>
        </w:tc>
        <w:tc>
          <w:tcPr>
            <w:tcW w:w="2763" w:type="dxa"/>
            <w:gridSpan w:val="4"/>
            <w:vAlign w:val="center"/>
            <w:hideMark/>
          </w:tcPr>
          <w:p w:rsidR="006F0F3C" w:rsidRPr="00B30313" w:rsidRDefault="005500AE"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Edades de Estudiantes por C</w:t>
            </w:r>
            <w:r w:rsidR="006F0F3C" w:rsidRPr="00B30313">
              <w:rPr>
                <w:rFonts w:ascii="Times New Roman" w:hAnsi="Times New Roman" w:cs="Times New Roman"/>
                <w:color w:val="000000"/>
                <w:sz w:val="18"/>
                <w:szCs w:val="18"/>
                <w:lang w:val="es-SV" w:eastAsia="es-SV"/>
              </w:rPr>
              <w:t>asos</w:t>
            </w:r>
            <w:r w:rsidRPr="00B30313">
              <w:rPr>
                <w:rFonts w:ascii="Times New Roman" w:hAnsi="Times New Roman" w:cs="Times New Roman"/>
                <w:color w:val="000000"/>
                <w:sz w:val="18"/>
                <w:szCs w:val="18"/>
                <w:lang w:val="es-SV" w:eastAsia="es-SV"/>
              </w:rPr>
              <w:t>.</w:t>
            </w:r>
          </w:p>
        </w:tc>
        <w:tc>
          <w:tcPr>
            <w:tcW w:w="2843" w:type="dxa"/>
            <w:gridSpan w:val="4"/>
            <w:vAlign w:val="center"/>
            <w:hideMark/>
          </w:tcPr>
          <w:p w:rsidR="006F0F3C" w:rsidRPr="00B30313" w:rsidRDefault="005500AE"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Edades de Estudiantes por S</w:t>
            </w:r>
            <w:r w:rsidR="006F0F3C" w:rsidRPr="00B30313">
              <w:rPr>
                <w:rFonts w:ascii="Times New Roman" w:hAnsi="Times New Roman" w:cs="Times New Roman"/>
                <w:color w:val="000000"/>
                <w:sz w:val="18"/>
                <w:szCs w:val="18"/>
                <w:lang w:val="es-SV" w:eastAsia="es-SV"/>
              </w:rPr>
              <w:t>eguimiento</w:t>
            </w:r>
            <w:r w:rsidRPr="00B30313">
              <w:rPr>
                <w:rFonts w:ascii="Times New Roman" w:hAnsi="Times New Roman" w:cs="Times New Roman"/>
                <w:color w:val="000000"/>
                <w:sz w:val="18"/>
                <w:szCs w:val="18"/>
                <w:lang w:val="es-SV" w:eastAsia="es-SV"/>
              </w:rPr>
              <w:t>.</w:t>
            </w:r>
          </w:p>
        </w:tc>
        <w:tc>
          <w:tcPr>
            <w:tcW w:w="2659" w:type="dxa"/>
            <w:gridSpan w:val="4"/>
            <w:vAlign w:val="center"/>
            <w:hideMark/>
          </w:tcPr>
          <w:p w:rsidR="006F0F3C" w:rsidRPr="00B30313" w:rsidRDefault="005500AE"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Edades de Estudiantes por A</w:t>
            </w:r>
            <w:r w:rsidR="006F0F3C" w:rsidRPr="00B30313">
              <w:rPr>
                <w:rFonts w:ascii="Times New Roman" w:hAnsi="Times New Roman" w:cs="Times New Roman"/>
                <w:color w:val="000000"/>
                <w:sz w:val="18"/>
                <w:szCs w:val="18"/>
                <w:lang w:val="es-SV" w:eastAsia="es-SV"/>
              </w:rPr>
              <w:t>tención</w:t>
            </w:r>
            <w:r w:rsidRPr="00B30313">
              <w:rPr>
                <w:rFonts w:ascii="Times New Roman" w:hAnsi="Times New Roman" w:cs="Times New Roman"/>
                <w:color w:val="000000"/>
                <w:sz w:val="18"/>
                <w:szCs w:val="18"/>
                <w:lang w:val="es-SV" w:eastAsia="es-SV"/>
              </w:rPr>
              <w:t>.</w:t>
            </w:r>
          </w:p>
        </w:tc>
      </w:tr>
      <w:tr w:rsidR="006F0F3C" w:rsidRPr="00B30313" w:rsidTr="00B30313">
        <w:trPr>
          <w:trHeight w:val="268"/>
          <w:jc w:val="center"/>
        </w:trPr>
        <w:tc>
          <w:tcPr>
            <w:cnfStyle w:val="001000000000" w:firstRow="0" w:lastRow="0" w:firstColumn="1" w:lastColumn="0" w:oddVBand="0" w:evenVBand="0" w:oddHBand="0" w:evenHBand="0" w:firstRowFirstColumn="0" w:firstRowLastColumn="0" w:lastRowFirstColumn="0" w:lastRowLastColumn="0"/>
            <w:tcW w:w="1349" w:type="dxa"/>
            <w:vAlign w:val="center"/>
            <w:hideMark/>
          </w:tcPr>
          <w:p w:rsidR="006F0F3C" w:rsidRPr="00B30313" w:rsidRDefault="006F0F3C" w:rsidP="00B30313">
            <w:pPr>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Edad</w:t>
            </w:r>
          </w:p>
        </w:tc>
        <w:tc>
          <w:tcPr>
            <w:tcW w:w="681" w:type="dxa"/>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s-SV" w:eastAsia="es-SV"/>
              </w:rPr>
            </w:pPr>
            <w:r w:rsidRPr="00B30313">
              <w:rPr>
                <w:rFonts w:ascii="Times New Roman" w:hAnsi="Times New Roman" w:cs="Times New Roman"/>
                <w:b/>
                <w:bCs/>
                <w:color w:val="000000"/>
                <w:sz w:val="18"/>
                <w:szCs w:val="18"/>
                <w:lang w:val="es-SV" w:eastAsia="es-SV"/>
              </w:rPr>
              <w:t>3-7</w:t>
            </w:r>
          </w:p>
        </w:tc>
        <w:tc>
          <w:tcPr>
            <w:tcW w:w="771" w:type="dxa"/>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s-SV" w:eastAsia="es-SV"/>
              </w:rPr>
            </w:pPr>
            <w:r w:rsidRPr="00B30313">
              <w:rPr>
                <w:rFonts w:ascii="Times New Roman" w:hAnsi="Times New Roman" w:cs="Times New Roman"/>
                <w:b/>
                <w:bCs/>
                <w:color w:val="000000"/>
                <w:sz w:val="18"/>
                <w:szCs w:val="18"/>
                <w:lang w:val="es-SV" w:eastAsia="es-SV"/>
              </w:rPr>
              <w:t>8-11</w:t>
            </w:r>
          </w:p>
        </w:tc>
        <w:tc>
          <w:tcPr>
            <w:tcW w:w="781" w:type="dxa"/>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s-SV" w:eastAsia="es-SV"/>
              </w:rPr>
            </w:pPr>
            <w:r w:rsidRPr="00B30313">
              <w:rPr>
                <w:rFonts w:ascii="Times New Roman" w:hAnsi="Times New Roman" w:cs="Times New Roman"/>
                <w:b/>
                <w:bCs/>
                <w:color w:val="000000"/>
                <w:sz w:val="18"/>
                <w:szCs w:val="18"/>
                <w:lang w:val="es-SV" w:eastAsia="es-SV"/>
              </w:rPr>
              <w:t>12-17</w:t>
            </w:r>
          </w:p>
        </w:tc>
        <w:tc>
          <w:tcPr>
            <w:tcW w:w="530" w:type="dxa"/>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s-SV" w:eastAsia="es-SV"/>
              </w:rPr>
            </w:pPr>
            <w:r w:rsidRPr="00B30313">
              <w:rPr>
                <w:rFonts w:ascii="Times New Roman" w:hAnsi="Times New Roman" w:cs="Times New Roman"/>
                <w:b/>
                <w:bCs/>
                <w:color w:val="000000"/>
                <w:sz w:val="18"/>
                <w:szCs w:val="18"/>
                <w:lang w:val="es-SV" w:eastAsia="es-SV"/>
              </w:rPr>
              <w:t>+18</w:t>
            </w:r>
          </w:p>
        </w:tc>
        <w:tc>
          <w:tcPr>
            <w:tcW w:w="642" w:type="dxa"/>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s-SV" w:eastAsia="es-SV"/>
              </w:rPr>
            </w:pPr>
            <w:r w:rsidRPr="00B30313">
              <w:rPr>
                <w:rFonts w:ascii="Times New Roman" w:hAnsi="Times New Roman" w:cs="Times New Roman"/>
                <w:b/>
                <w:bCs/>
                <w:color w:val="000000"/>
                <w:sz w:val="18"/>
                <w:szCs w:val="18"/>
                <w:lang w:val="es-SV" w:eastAsia="es-SV"/>
              </w:rPr>
              <w:t>3-7</w:t>
            </w:r>
          </w:p>
        </w:tc>
        <w:tc>
          <w:tcPr>
            <w:tcW w:w="655" w:type="dxa"/>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s-SV" w:eastAsia="es-SV"/>
              </w:rPr>
            </w:pPr>
            <w:r w:rsidRPr="00B30313">
              <w:rPr>
                <w:rFonts w:ascii="Times New Roman" w:hAnsi="Times New Roman" w:cs="Times New Roman"/>
                <w:b/>
                <w:bCs/>
                <w:color w:val="000000"/>
                <w:sz w:val="18"/>
                <w:szCs w:val="18"/>
                <w:lang w:val="es-SV" w:eastAsia="es-SV"/>
              </w:rPr>
              <w:t>8-11</w:t>
            </w:r>
          </w:p>
        </w:tc>
        <w:tc>
          <w:tcPr>
            <w:tcW w:w="750" w:type="dxa"/>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s-SV" w:eastAsia="es-SV"/>
              </w:rPr>
            </w:pPr>
            <w:r w:rsidRPr="00B30313">
              <w:rPr>
                <w:rFonts w:ascii="Times New Roman" w:hAnsi="Times New Roman" w:cs="Times New Roman"/>
                <w:b/>
                <w:bCs/>
                <w:color w:val="000000"/>
                <w:sz w:val="18"/>
                <w:szCs w:val="18"/>
                <w:lang w:val="es-SV" w:eastAsia="es-SV"/>
              </w:rPr>
              <w:t>12-17</w:t>
            </w:r>
          </w:p>
        </w:tc>
        <w:tc>
          <w:tcPr>
            <w:tcW w:w="796" w:type="dxa"/>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s-SV" w:eastAsia="es-SV"/>
              </w:rPr>
            </w:pPr>
            <w:r w:rsidRPr="00B30313">
              <w:rPr>
                <w:rFonts w:ascii="Times New Roman" w:hAnsi="Times New Roman" w:cs="Times New Roman"/>
                <w:b/>
                <w:bCs/>
                <w:color w:val="000000"/>
                <w:sz w:val="18"/>
                <w:szCs w:val="18"/>
                <w:lang w:val="es-SV" w:eastAsia="es-SV"/>
              </w:rPr>
              <w:t>+18</w:t>
            </w:r>
          </w:p>
        </w:tc>
        <w:tc>
          <w:tcPr>
            <w:tcW w:w="668" w:type="dxa"/>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s-SV" w:eastAsia="es-SV"/>
              </w:rPr>
            </w:pPr>
            <w:r w:rsidRPr="00B30313">
              <w:rPr>
                <w:rFonts w:ascii="Times New Roman" w:hAnsi="Times New Roman" w:cs="Times New Roman"/>
                <w:b/>
                <w:bCs/>
                <w:color w:val="000000"/>
                <w:sz w:val="18"/>
                <w:szCs w:val="18"/>
                <w:lang w:val="es-SV" w:eastAsia="es-SV"/>
              </w:rPr>
              <w:t>3-7</w:t>
            </w:r>
          </w:p>
        </w:tc>
        <w:tc>
          <w:tcPr>
            <w:tcW w:w="617" w:type="dxa"/>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s-SV" w:eastAsia="es-SV"/>
              </w:rPr>
            </w:pPr>
            <w:r w:rsidRPr="00B30313">
              <w:rPr>
                <w:rFonts w:ascii="Times New Roman" w:hAnsi="Times New Roman" w:cs="Times New Roman"/>
                <w:b/>
                <w:bCs/>
                <w:color w:val="000000"/>
                <w:sz w:val="18"/>
                <w:szCs w:val="18"/>
                <w:lang w:val="es-SV" w:eastAsia="es-SV"/>
              </w:rPr>
              <w:t>8-11</w:t>
            </w:r>
          </w:p>
        </w:tc>
        <w:tc>
          <w:tcPr>
            <w:tcW w:w="750" w:type="dxa"/>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s-SV" w:eastAsia="es-SV"/>
              </w:rPr>
            </w:pPr>
            <w:r w:rsidRPr="00B30313">
              <w:rPr>
                <w:rFonts w:ascii="Times New Roman" w:hAnsi="Times New Roman" w:cs="Times New Roman"/>
                <w:b/>
                <w:bCs/>
                <w:color w:val="000000"/>
                <w:sz w:val="18"/>
                <w:szCs w:val="18"/>
                <w:lang w:val="es-SV" w:eastAsia="es-SV"/>
              </w:rPr>
              <w:t>12-17</w:t>
            </w:r>
          </w:p>
        </w:tc>
        <w:tc>
          <w:tcPr>
            <w:tcW w:w="624" w:type="dxa"/>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s-SV" w:eastAsia="es-SV"/>
              </w:rPr>
            </w:pPr>
            <w:r w:rsidRPr="00B30313">
              <w:rPr>
                <w:rFonts w:ascii="Times New Roman" w:hAnsi="Times New Roman" w:cs="Times New Roman"/>
                <w:b/>
                <w:bCs/>
                <w:color w:val="000000"/>
                <w:sz w:val="18"/>
                <w:szCs w:val="18"/>
                <w:lang w:val="es-SV" w:eastAsia="es-SV"/>
              </w:rPr>
              <w:t>+18</w:t>
            </w:r>
          </w:p>
        </w:tc>
      </w:tr>
      <w:tr w:rsidR="006F0F3C" w:rsidRPr="00B30313" w:rsidTr="00B30313">
        <w:trPr>
          <w:trHeight w:val="268"/>
          <w:jc w:val="center"/>
        </w:trPr>
        <w:tc>
          <w:tcPr>
            <w:cnfStyle w:val="001000000000" w:firstRow="0" w:lastRow="0" w:firstColumn="1" w:lastColumn="0" w:oddVBand="0" w:evenVBand="0" w:oddHBand="0" w:evenHBand="0" w:firstRowFirstColumn="0" w:firstRowLastColumn="0" w:lastRowFirstColumn="0" w:lastRowLastColumn="0"/>
            <w:tcW w:w="1349" w:type="dxa"/>
            <w:vAlign w:val="center"/>
            <w:hideMark/>
          </w:tcPr>
          <w:p w:rsidR="006F0F3C" w:rsidRPr="00B30313" w:rsidRDefault="006F0F3C" w:rsidP="00B30313">
            <w:pPr>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Mujer</w:t>
            </w:r>
          </w:p>
        </w:tc>
        <w:tc>
          <w:tcPr>
            <w:tcW w:w="681"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65</w:t>
            </w:r>
          </w:p>
        </w:tc>
        <w:tc>
          <w:tcPr>
            <w:tcW w:w="771"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183</w:t>
            </w:r>
          </w:p>
        </w:tc>
        <w:tc>
          <w:tcPr>
            <w:tcW w:w="781"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598</w:t>
            </w:r>
          </w:p>
        </w:tc>
        <w:tc>
          <w:tcPr>
            <w:tcW w:w="530"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60</w:t>
            </w:r>
          </w:p>
        </w:tc>
        <w:tc>
          <w:tcPr>
            <w:tcW w:w="642"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77</w:t>
            </w:r>
          </w:p>
        </w:tc>
        <w:tc>
          <w:tcPr>
            <w:tcW w:w="655"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251</w:t>
            </w:r>
          </w:p>
        </w:tc>
        <w:tc>
          <w:tcPr>
            <w:tcW w:w="750"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888</w:t>
            </w:r>
          </w:p>
        </w:tc>
        <w:tc>
          <w:tcPr>
            <w:tcW w:w="796"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123</w:t>
            </w:r>
          </w:p>
        </w:tc>
        <w:tc>
          <w:tcPr>
            <w:tcW w:w="668"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142</w:t>
            </w:r>
          </w:p>
        </w:tc>
        <w:tc>
          <w:tcPr>
            <w:tcW w:w="617"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434</w:t>
            </w:r>
          </w:p>
        </w:tc>
        <w:tc>
          <w:tcPr>
            <w:tcW w:w="750"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1486</w:t>
            </w:r>
          </w:p>
        </w:tc>
        <w:tc>
          <w:tcPr>
            <w:tcW w:w="624"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183</w:t>
            </w:r>
          </w:p>
        </w:tc>
      </w:tr>
      <w:tr w:rsidR="006F0F3C" w:rsidRPr="00B30313" w:rsidTr="00B30313">
        <w:trPr>
          <w:trHeight w:val="268"/>
          <w:jc w:val="center"/>
        </w:trPr>
        <w:tc>
          <w:tcPr>
            <w:cnfStyle w:val="001000000000" w:firstRow="0" w:lastRow="0" w:firstColumn="1" w:lastColumn="0" w:oddVBand="0" w:evenVBand="0" w:oddHBand="0" w:evenHBand="0" w:firstRowFirstColumn="0" w:firstRowLastColumn="0" w:lastRowFirstColumn="0" w:lastRowLastColumn="0"/>
            <w:tcW w:w="1349" w:type="dxa"/>
            <w:vAlign w:val="center"/>
            <w:hideMark/>
          </w:tcPr>
          <w:p w:rsidR="006F0F3C" w:rsidRPr="00B30313" w:rsidRDefault="006F0F3C" w:rsidP="00B30313">
            <w:pPr>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Hombre</w:t>
            </w:r>
          </w:p>
        </w:tc>
        <w:tc>
          <w:tcPr>
            <w:tcW w:w="681"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98</w:t>
            </w:r>
          </w:p>
        </w:tc>
        <w:tc>
          <w:tcPr>
            <w:tcW w:w="771"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171</w:t>
            </w:r>
          </w:p>
        </w:tc>
        <w:tc>
          <w:tcPr>
            <w:tcW w:w="781"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297</w:t>
            </w:r>
          </w:p>
        </w:tc>
        <w:tc>
          <w:tcPr>
            <w:tcW w:w="530"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56</w:t>
            </w:r>
          </w:p>
        </w:tc>
        <w:tc>
          <w:tcPr>
            <w:tcW w:w="642"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119</w:t>
            </w:r>
          </w:p>
        </w:tc>
        <w:tc>
          <w:tcPr>
            <w:tcW w:w="655"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191</w:t>
            </w:r>
          </w:p>
        </w:tc>
        <w:tc>
          <w:tcPr>
            <w:tcW w:w="750"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393</w:t>
            </w:r>
          </w:p>
        </w:tc>
        <w:tc>
          <w:tcPr>
            <w:tcW w:w="796"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64</w:t>
            </w:r>
          </w:p>
        </w:tc>
        <w:tc>
          <w:tcPr>
            <w:tcW w:w="668"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217</w:t>
            </w:r>
          </w:p>
        </w:tc>
        <w:tc>
          <w:tcPr>
            <w:tcW w:w="617"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362</w:t>
            </w:r>
          </w:p>
        </w:tc>
        <w:tc>
          <w:tcPr>
            <w:tcW w:w="750"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690</w:t>
            </w:r>
          </w:p>
        </w:tc>
        <w:tc>
          <w:tcPr>
            <w:tcW w:w="624"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120</w:t>
            </w:r>
          </w:p>
        </w:tc>
      </w:tr>
      <w:tr w:rsidR="006F0F3C" w:rsidRPr="00B30313" w:rsidTr="00B30313">
        <w:trPr>
          <w:trHeight w:val="279"/>
          <w:jc w:val="center"/>
        </w:trPr>
        <w:tc>
          <w:tcPr>
            <w:cnfStyle w:val="001000000000" w:firstRow="0" w:lastRow="0" w:firstColumn="1" w:lastColumn="0" w:oddVBand="0" w:evenVBand="0" w:oddHBand="0" w:evenHBand="0" w:firstRowFirstColumn="0" w:firstRowLastColumn="0" w:lastRowFirstColumn="0" w:lastRowLastColumn="0"/>
            <w:tcW w:w="1349" w:type="dxa"/>
            <w:noWrap/>
            <w:vAlign w:val="center"/>
            <w:hideMark/>
          </w:tcPr>
          <w:p w:rsidR="006F0F3C" w:rsidRPr="00B30313" w:rsidRDefault="006F0F3C" w:rsidP="00B30313">
            <w:pPr>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Sub-total</w:t>
            </w:r>
          </w:p>
        </w:tc>
        <w:tc>
          <w:tcPr>
            <w:tcW w:w="681"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163</w:t>
            </w:r>
          </w:p>
        </w:tc>
        <w:tc>
          <w:tcPr>
            <w:tcW w:w="771"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354</w:t>
            </w:r>
          </w:p>
        </w:tc>
        <w:tc>
          <w:tcPr>
            <w:tcW w:w="781"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895</w:t>
            </w:r>
          </w:p>
        </w:tc>
        <w:tc>
          <w:tcPr>
            <w:tcW w:w="530"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116</w:t>
            </w:r>
          </w:p>
        </w:tc>
        <w:tc>
          <w:tcPr>
            <w:tcW w:w="642"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196</w:t>
            </w:r>
          </w:p>
        </w:tc>
        <w:tc>
          <w:tcPr>
            <w:tcW w:w="655"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442</w:t>
            </w:r>
          </w:p>
        </w:tc>
        <w:tc>
          <w:tcPr>
            <w:tcW w:w="750"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1281</w:t>
            </w:r>
          </w:p>
        </w:tc>
        <w:tc>
          <w:tcPr>
            <w:tcW w:w="796"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187</w:t>
            </w:r>
          </w:p>
        </w:tc>
        <w:tc>
          <w:tcPr>
            <w:tcW w:w="668"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359</w:t>
            </w:r>
          </w:p>
        </w:tc>
        <w:tc>
          <w:tcPr>
            <w:tcW w:w="617"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796</w:t>
            </w:r>
          </w:p>
        </w:tc>
        <w:tc>
          <w:tcPr>
            <w:tcW w:w="750"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2176</w:t>
            </w:r>
          </w:p>
        </w:tc>
        <w:tc>
          <w:tcPr>
            <w:tcW w:w="624"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303</w:t>
            </w:r>
          </w:p>
        </w:tc>
      </w:tr>
      <w:tr w:rsidR="006F0F3C" w:rsidRPr="00B30313" w:rsidTr="00B30313">
        <w:trPr>
          <w:trHeight w:val="234"/>
          <w:jc w:val="center"/>
        </w:trPr>
        <w:tc>
          <w:tcPr>
            <w:cnfStyle w:val="001000000000" w:firstRow="0" w:lastRow="0" w:firstColumn="1" w:lastColumn="0" w:oddVBand="0" w:evenVBand="0" w:oddHBand="0" w:evenHBand="0" w:firstRowFirstColumn="0" w:firstRowLastColumn="0" w:lastRowFirstColumn="0" w:lastRowLastColumn="0"/>
            <w:tcW w:w="1349" w:type="dxa"/>
            <w:noWrap/>
            <w:vAlign w:val="center"/>
            <w:hideMark/>
          </w:tcPr>
          <w:p w:rsidR="006F0F3C" w:rsidRPr="00B30313" w:rsidRDefault="006F0F3C" w:rsidP="00B30313">
            <w:pPr>
              <w:jc w:val="center"/>
              <w:rPr>
                <w:rFonts w:ascii="Times New Roman" w:hAnsi="Times New Roman" w:cs="Times New Roman"/>
                <w:color w:val="000000"/>
                <w:sz w:val="18"/>
                <w:szCs w:val="18"/>
                <w:lang w:val="es-SV" w:eastAsia="es-SV"/>
              </w:rPr>
            </w:pPr>
            <w:r w:rsidRPr="00B30313">
              <w:rPr>
                <w:rFonts w:ascii="Times New Roman" w:hAnsi="Times New Roman" w:cs="Times New Roman"/>
                <w:color w:val="000000"/>
                <w:sz w:val="18"/>
                <w:szCs w:val="18"/>
                <w:lang w:val="es-SV" w:eastAsia="es-SV"/>
              </w:rPr>
              <w:t>Total</w:t>
            </w:r>
          </w:p>
        </w:tc>
        <w:tc>
          <w:tcPr>
            <w:tcW w:w="2763" w:type="dxa"/>
            <w:gridSpan w:val="4"/>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s-SV" w:eastAsia="es-SV"/>
              </w:rPr>
            </w:pPr>
            <w:r w:rsidRPr="00B30313">
              <w:rPr>
                <w:rFonts w:ascii="Times New Roman" w:hAnsi="Times New Roman" w:cs="Times New Roman"/>
                <w:b/>
                <w:bCs/>
                <w:color w:val="000000"/>
                <w:sz w:val="18"/>
                <w:szCs w:val="18"/>
                <w:lang w:val="es-SV" w:eastAsia="es-SV"/>
              </w:rPr>
              <w:t>1528</w:t>
            </w:r>
          </w:p>
        </w:tc>
        <w:tc>
          <w:tcPr>
            <w:tcW w:w="2843" w:type="dxa"/>
            <w:gridSpan w:val="4"/>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s-SV" w:eastAsia="es-SV"/>
              </w:rPr>
            </w:pPr>
            <w:r w:rsidRPr="00B30313">
              <w:rPr>
                <w:rFonts w:ascii="Times New Roman" w:hAnsi="Times New Roman" w:cs="Times New Roman"/>
                <w:b/>
                <w:bCs/>
                <w:color w:val="000000"/>
                <w:sz w:val="18"/>
                <w:szCs w:val="18"/>
                <w:lang w:val="es-SV" w:eastAsia="es-SV"/>
              </w:rPr>
              <w:t>2106</w:t>
            </w:r>
          </w:p>
        </w:tc>
        <w:tc>
          <w:tcPr>
            <w:tcW w:w="2659" w:type="dxa"/>
            <w:gridSpan w:val="4"/>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18"/>
                <w:szCs w:val="18"/>
                <w:lang w:val="es-SV" w:eastAsia="es-SV"/>
              </w:rPr>
            </w:pPr>
            <w:r w:rsidRPr="00B30313">
              <w:rPr>
                <w:rFonts w:ascii="Times New Roman" w:hAnsi="Times New Roman" w:cs="Times New Roman"/>
                <w:b/>
                <w:bCs/>
                <w:color w:val="000000"/>
                <w:sz w:val="18"/>
                <w:szCs w:val="18"/>
                <w:lang w:val="es-SV" w:eastAsia="es-SV"/>
              </w:rPr>
              <w:t>3634</w:t>
            </w:r>
          </w:p>
        </w:tc>
      </w:tr>
    </w:tbl>
    <w:p w:rsidR="00B30313" w:rsidRPr="00B30313" w:rsidRDefault="00B30313" w:rsidP="00B30313">
      <w:pPr>
        <w:jc w:val="center"/>
        <w:rPr>
          <w:rFonts w:ascii="Times New Roman" w:hAnsi="Times New Roman" w:cs="Times New Roman"/>
          <w:b/>
          <w:sz w:val="18"/>
          <w:szCs w:val="18"/>
        </w:rPr>
      </w:pPr>
      <w:r w:rsidRPr="00B30313">
        <w:rPr>
          <w:rFonts w:ascii="Times New Roman" w:hAnsi="Times New Roman" w:cs="Times New Roman"/>
          <w:b/>
          <w:sz w:val="18"/>
          <w:szCs w:val="18"/>
        </w:rPr>
        <w:t>Fuente: MINEDUCYT</w:t>
      </w:r>
    </w:p>
    <w:p w:rsidR="006F0F3C" w:rsidRPr="00B30313" w:rsidRDefault="006F0F3C" w:rsidP="005F42CE">
      <w:pPr>
        <w:jc w:val="center"/>
        <w:rPr>
          <w:rFonts w:ascii="Times New Roman" w:eastAsiaTheme="minorHAnsi" w:hAnsi="Times New Roman" w:cs="Times New Roman"/>
          <w:sz w:val="18"/>
          <w:szCs w:val="18"/>
          <w:lang w:val="es-MX"/>
        </w:rPr>
      </w:pPr>
    </w:p>
    <w:tbl>
      <w:tblPr>
        <w:tblStyle w:val="Tablaconcuadrcula1clara-nfasis11"/>
        <w:tblW w:w="6406" w:type="dxa"/>
        <w:jc w:val="center"/>
        <w:tblLook w:val="04A0" w:firstRow="1" w:lastRow="0" w:firstColumn="1" w:lastColumn="0" w:noHBand="0" w:noVBand="1"/>
      </w:tblPr>
      <w:tblGrid>
        <w:gridCol w:w="3203"/>
        <w:gridCol w:w="1683"/>
        <w:gridCol w:w="1520"/>
      </w:tblGrid>
      <w:tr w:rsidR="00B30313" w:rsidRPr="004D763A" w:rsidTr="0013028C">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6406" w:type="dxa"/>
            <w:gridSpan w:val="3"/>
            <w:noWrap/>
            <w:vAlign w:val="center"/>
            <w:hideMark/>
          </w:tcPr>
          <w:p w:rsidR="00B30313" w:rsidRPr="00B30313" w:rsidRDefault="004D763A" w:rsidP="00B30313">
            <w:pPr>
              <w:jc w:val="center"/>
              <w:rPr>
                <w:rFonts w:ascii="Times New Roman" w:hAnsi="Times New Roman" w:cs="Times New Roman"/>
                <w:color w:val="000000"/>
                <w:sz w:val="18"/>
                <w:szCs w:val="18"/>
                <w:lang w:eastAsia="es-SV"/>
              </w:rPr>
            </w:pPr>
            <w:r>
              <w:rPr>
                <w:rFonts w:ascii="Times New Roman" w:hAnsi="Times New Roman" w:cs="Times New Roman"/>
                <w:color w:val="000000"/>
                <w:sz w:val="18"/>
                <w:szCs w:val="18"/>
                <w:lang w:eastAsia="es-SV"/>
              </w:rPr>
              <w:t>Casos atendidos por tipo</w:t>
            </w:r>
            <w:r w:rsidR="000910E3">
              <w:rPr>
                <w:rFonts w:ascii="Times New Roman" w:hAnsi="Times New Roman" w:cs="Times New Roman"/>
                <w:color w:val="000000"/>
                <w:sz w:val="18"/>
                <w:szCs w:val="18"/>
                <w:lang w:eastAsia="es-SV"/>
              </w:rPr>
              <w:t xml:space="preserve"> de V</w:t>
            </w:r>
            <w:r>
              <w:rPr>
                <w:rFonts w:ascii="Times New Roman" w:hAnsi="Times New Roman" w:cs="Times New Roman"/>
                <w:color w:val="000000"/>
                <w:sz w:val="18"/>
                <w:szCs w:val="18"/>
                <w:lang w:eastAsia="es-SV"/>
              </w:rPr>
              <w:t>iolencia</w:t>
            </w:r>
            <w:r w:rsidR="000910E3">
              <w:rPr>
                <w:rFonts w:ascii="Times New Roman" w:hAnsi="Times New Roman" w:cs="Times New Roman"/>
                <w:color w:val="000000"/>
                <w:sz w:val="18"/>
                <w:szCs w:val="18"/>
                <w:lang w:eastAsia="es-SV"/>
              </w:rPr>
              <w:t>.</w:t>
            </w:r>
          </w:p>
        </w:tc>
      </w:tr>
      <w:tr w:rsidR="006F0F3C" w:rsidRPr="00B30313" w:rsidTr="00B30313">
        <w:trPr>
          <w:trHeight w:val="317"/>
          <w:jc w:val="center"/>
        </w:trPr>
        <w:tc>
          <w:tcPr>
            <w:cnfStyle w:val="001000000000" w:firstRow="0" w:lastRow="0" w:firstColumn="1" w:lastColumn="0" w:oddVBand="0" w:evenVBand="0" w:oddHBand="0" w:evenHBand="0" w:firstRowFirstColumn="0" w:firstRowLastColumn="0" w:lastRowFirstColumn="0" w:lastRowLastColumn="0"/>
            <w:tcW w:w="3203" w:type="dxa"/>
            <w:noWrap/>
            <w:vAlign w:val="center"/>
            <w:hideMark/>
          </w:tcPr>
          <w:p w:rsidR="006F0F3C" w:rsidRPr="00B30313" w:rsidRDefault="006F0F3C" w:rsidP="00B30313">
            <w:pPr>
              <w:jc w:val="center"/>
              <w:rPr>
                <w:rFonts w:ascii="Times New Roman" w:hAnsi="Times New Roman" w:cs="Times New Roman"/>
                <w:color w:val="000000"/>
                <w:sz w:val="18"/>
                <w:szCs w:val="18"/>
                <w:lang w:eastAsia="es-SV"/>
              </w:rPr>
            </w:pPr>
            <w:r w:rsidRPr="00B30313">
              <w:rPr>
                <w:rFonts w:ascii="Times New Roman" w:hAnsi="Times New Roman" w:cs="Times New Roman"/>
                <w:color w:val="000000"/>
                <w:sz w:val="18"/>
                <w:szCs w:val="18"/>
                <w:lang w:eastAsia="es-SV"/>
              </w:rPr>
              <w:t>Clasificación</w:t>
            </w:r>
            <w:r w:rsidR="005500AE" w:rsidRPr="00B30313">
              <w:rPr>
                <w:rFonts w:ascii="Times New Roman" w:hAnsi="Times New Roman" w:cs="Times New Roman"/>
                <w:color w:val="000000"/>
                <w:sz w:val="18"/>
                <w:szCs w:val="18"/>
                <w:lang w:eastAsia="es-SV"/>
              </w:rPr>
              <w:t>.</w:t>
            </w:r>
          </w:p>
        </w:tc>
        <w:tc>
          <w:tcPr>
            <w:tcW w:w="1683"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s-SV"/>
              </w:rPr>
            </w:pPr>
            <w:r w:rsidRPr="00B30313">
              <w:rPr>
                <w:rFonts w:ascii="Times New Roman" w:hAnsi="Times New Roman" w:cs="Times New Roman"/>
                <w:color w:val="000000"/>
                <w:sz w:val="18"/>
                <w:szCs w:val="18"/>
                <w:lang w:eastAsia="es-SV"/>
              </w:rPr>
              <w:t>N° Casos</w:t>
            </w:r>
            <w:r w:rsidR="005500AE" w:rsidRPr="00B30313">
              <w:rPr>
                <w:rFonts w:ascii="Times New Roman" w:hAnsi="Times New Roman" w:cs="Times New Roman"/>
                <w:color w:val="000000"/>
                <w:sz w:val="18"/>
                <w:szCs w:val="18"/>
                <w:lang w:eastAsia="es-SV"/>
              </w:rPr>
              <w:t>.</w:t>
            </w:r>
          </w:p>
        </w:tc>
        <w:tc>
          <w:tcPr>
            <w:tcW w:w="1520" w:type="dxa"/>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s-SV"/>
              </w:rPr>
            </w:pPr>
            <w:r w:rsidRPr="00B30313">
              <w:rPr>
                <w:rFonts w:ascii="Times New Roman" w:hAnsi="Times New Roman" w:cs="Times New Roman"/>
                <w:color w:val="000000"/>
                <w:sz w:val="18"/>
                <w:szCs w:val="18"/>
                <w:lang w:eastAsia="es-SV"/>
              </w:rPr>
              <w:t>N° Atenciones</w:t>
            </w:r>
            <w:r w:rsidR="005500AE" w:rsidRPr="00B30313">
              <w:rPr>
                <w:rFonts w:ascii="Times New Roman" w:hAnsi="Times New Roman" w:cs="Times New Roman"/>
                <w:color w:val="000000"/>
                <w:sz w:val="18"/>
                <w:szCs w:val="18"/>
                <w:lang w:eastAsia="es-SV"/>
              </w:rPr>
              <w:t>.</w:t>
            </w:r>
          </w:p>
        </w:tc>
      </w:tr>
      <w:tr w:rsidR="006F0F3C" w:rsidRPr="00B30313" w:rsidTr="00B30313">
        <w:trPr>
          <w:trHeight w:val="334"/>
          <w:jc w:val="center"/>
        </w:trPr>
        <w:tc>
          <w:tcPr>
            <w:cnfStyle w:val="001000000000" w:firstRow="0" w:lastRow="0" w:firstColumn="1" w:lastColumn="0" w:oddVBand="0" w:evenVBand="0" w:oddHBand="0" w:evenHBand="0" w:firstRowFirstColumn="0" w:firstRowLastColumn="0" w:lastRowFirstColumn="0" w:lastRowLastColumn="0"/>
            <w:tcW w:w="3203" w:type="dxa"/>
            <w:noWrap/>
            <w:vAlign w:val="center"/>
            <w:hideMark/>
          </w:tcPr>
          <w:p w:rsidR="006F0F3C" w:rsidRPr="00B30313" w:rsidRDefault="006F0F3C" w:rsidP="00B30313">
            <w:pPr>
              <w:jc w:val="center"/>
              <w:rPr>
                <w:rFonts w:ascii="Times New Roman" w:hAnsi="Times New Roman" w:cs="Times New Roman"/>
                <w:b w:val="0"/>
                <w:color w:val="000000"/>
                <w:sz w:val="18"/>
                <w:szCs w:val="18"/>
                <w:lang w:eastAsia="es-SV"/>
              </w:rPr>
            </w:pPr>
            <w:r w:rsidRPr="00B30313">
              <w:rPr>
                <w:rFonts w:ascii="Times New Roman" w:hAnsi="Times New Roman" w:cs="Times New Roman"/>
                <w:b w:val="0"/>
                <w:color w:val="000000"/>
                <w:sz w:val="18"/>
                <w:szCs w:val="18"/>
                <w:lang w:eastAsia="es-SV"/>
              </w:rPr>
              <w:t>Violencia basada en género</w:t>
            </w:r>
            <w:r w:rsidR="005500AE" w:rsidRPr="00B30313">
              <w:rPr>
                <w:rFonts w:ascii="Times New Roman" w:hAnsi="Times New Roman" w:cs="Times New Roman"/>
                <w:b w:val="0"/>
                <w:color w:val="000000"/>
                <w:sz w:val="18"/>
                <w:szCs w:val="18"/>
                <w:lang w:eastAsia="es-SV"/>
              </w:rPr>
              <w:t>.</w:t>
            </w:r>
          </w:p>
        </w:tc>
        <w:tc>
          <w:tcPr>
            <w:tcW w:w="1683"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s-SV"/>
              </w:rPr>
            </w:pPr>
            <w:r w:rsidRPr="00B30313">
              <w:rPr>
                <w:rFonts w:ascii="Times New Roman" w:hAnsi="Times New Roman" w:cs="Times New Roman"/>
                <w:color w:val="000000"/>
                <w:sz w:val="18"/>
                <w:szCs w:val="18"/>
                <w:lang w:eastAsia="es-SV"/>
              </w:rPr>
              <w:t>134</w:t>
            </w:r>
          </w:p>
        </w:tc>
        <w:tc>
          <w:tcPr>
            <w:tcW w:w="1520"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s-SV"/>
              </w:rPr>
            </w:pPr>
            <w:r w:rsidRPr="00B30313">
              <w:rPr>
                <w:rFonts w:ascii="Times New Roman" w:hAnsi="Times New Roman" w:cs="Times New Roman"/>
                <w:color w:val="000000"/>
                <w:sz w:val="18"/>
                <w:szCs w:val="18"/>
                <w:lang w:eastAsia="es-SV"/>
              </w:rPr>
              <w:t>341</w:t>
            </w:r>
          </w:p>
        </w:tc>
      </w:tr>
      <w:tr w:rsidR="006F0F3C" w:rsidRPr="00B30313" w:rsidTr="00B30313">
        <w:trPr>
          <w:trHeight w:val="416"/>
          <w:jc w:val="center"/>
        </w:trPr>
        <w:tc>
          <w:tcPr>
            <w:cnfStyle w:val="001000000000" w:firstRow="0" w:lastRow="0" w:firstColumn="1" w:lastColumn="0" w:oddVBand="0" w:evenVBand="0" w:oddHBand="0" w:evenHBand="0" w:firstRowFirstColumn="0" w:firstRowLastColumn="0" w:lastRowFirstColumn="0" w:lastRowLastColumn="0"/>
            <w:tcW w:w="3203" w:type="dxa"/>
            <w:noWrap/>
            <w:vAlign w:val="center"/>
            <w:hideMark/>
          </w:tcPr>
          <w:p w:rsidR="006F0F3C" w:rsidRPr="00B30313" w:rsidRDefault="006F0F3C" w:rsidP="00B30313">
            <w:pPr>
              <w:jc w:val="center"/>
              <w:rPr>
                <w:rFonts w:ascii="Times New Roman" w:hAnsi="Times New Roman" w:cs="Times New Roman"/>
                <w:b w:val="0"/>
                <w:color w:val="000000"/>
                <w:sz w:val="18"/>
                <w:szCs w:val="18"/>
                <w:lang w:eastAsia="es-SV"/>
              </w:rPr>
            </w:pPr>
            <w:r w:rsidRPr="00B30313">
              <w:rPr>
                <w:rFonts w:ascii="Times New Roman" w:hAnsi="Times New Roman" w:cs="Times New Roman"/>
                <w:b w:val="0"/>
                <w:color w:val="000000"/>
                <w:sz w:val="18"/>
                <w:szCs w:val="18"/>
                <w:lang w:eastAsia="es-SV"/>
              </w:rPr>
              <w:t>Adicciones</w:t>
            </w:r>
            <w:r w:rsidR="005500AE" w:rsidRPr="00B30313">
              <w:rPr>
                <w:rFonts w:ascii="Times New Roman" w:hAnsi="Times New Roman" w:cs="Times New Roman"/>
                <w:b w:val="0"/>
                <w:color w:val="000000"/>
                <w:sz w:val="18"/>
                <w:szCs w:val="18"/>
                <w:lang w:eastAsia="es-SV"/>
              </w:rPr>
              <w:t>.</w:t>
            </w:r>
          </w:p>
        </w:tc>
        <w:tc>
          <w:tcPr>
            <w:tcW w:w="1683"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s-SV"/>
              </w:rPr>
            </w:pPr>
            <w:r w:rsidRPr="00B30313">
              <w:rPr>
                <w:rFonts w:ascii="Times New Roman" w:hAnsi="Times New Roman" w:cs="Times New Roman"/>
                <w:color w:val="000000"/>
                <w:sz w:val="18"/>
                <w:szCs w:val="18"/>
                <w:lang w:eastAsia="es-SV"/>
              </w:rPr>
              <w:t>28</w:t>
            </w:r>
          </w:p>
        </w:tc>
        <w:tc>
          <w:tcPr>
            <w:tcW w:w="1520"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s-SV"/>
              </w:rPr>
            </w:pPr>
            <w:r w:rsidRPr="00B30313">
              <w:rPr>
                <w:rFonts w:ascii="Times New Roman" w:hAnsi="Times New Roman" w:cs="Times New Roman"/>
                <w:color w:val="000000"/>
                <w:sz w:val="18"/>
                <w:szCs w:val="18"/>
                <w:lang w:eastAsia="es-SV"/>
              </w:rPr>
              <w:t>86</w:t>
            </w:r>
          </w:p>
        </w:tc>
      </w:tr>
      <w:tr w:rsidR="006F0F3C" w:rsidRPr="00B30313" w:rsidTr="00B30313">
        <w:trPr>
          <w:trHeight w:val="266"/>
          <w:jc w:val="center"/>
        </w:trPr>
        <w:tc>
          <w:tcPr>
            <w:cnfStyle w:val="001000000000" w:firstRow="0" w:lastRow="0" w:firstColumn="1" w:lastColumn="0" w:oddVBand="0" w:evenVBand="0" w:oddHBand="0" w:evenHBand="0" w:firstRowFirstColumn="0" w:firstRowLastColumn="0" w:lastRowFirstColumn="0" w:lastRowLastColumn="0"/>
            <w:tcW w:w="3203" w:type="dxa"/>
            <w:noWrap/>
            <w:vAlign w:val="center"/>
            <w:hideMark/>
          </w:tcPr>
          <w:p w:rsidR="006F0F3C" w:rsidRPr="00B30313" w:rsidRDefault="006F0F3C" w:rsidP="00B30313">
            <w:pPr>
              <w:jc w:val="center"/>
              <w:rPr>
                <w:rFonts w:ascii="Times New Roman" w:hAnsi="Times New Roman" w:cs="Times New Roman"/>
                <w:b w:val="0"/>
                <w:color w:val="000000"/>
                <w:sz w:val="18"/>
                <w:szCs w:val="18"/>
                <w:lang w:eastAsia="es-SV"/>
              </w:rPr>
            </w:pPr>
            <w:r w:rsidRPr="00B30313">
              <w:rPr>
                <w:rFonts w:ascii="Times New Roman" w:hAnsi="Times New Roman" w:cs="Times New Roman"/>
                <w:b w:val="0"/>
                <w:color w:val="000000"/>
                <w:sz w:val="18"/>
                <w:szCs w:val="18"/>
                <w:lang w:eastAsia="es-SV"/>
              </w:rPr>
              <w:t>Emociones y Conductas</w:t>
            </w:r>
            <w:r w:rsidR="005500AE" w:rsidRPr="00B30313">
              <w:rPr>
                <w:rFonts w:ascii="Times New Roman" w:hAnsi="Times New Roman" w:cs="Times New Roman"/>
                <w:b w:val="0"/>
                <w:color w:val="000000"/>
                <w:sz w:val="18"/>
                <w:szCs w:val="18"/>
                <w:lang w:eastAsia="es-SV"/>
              </w:rPr>
              <w:t>.</w:t>
            </w:r>
          </w:p>
        </w:tc>
        <w:tc>
          <w:tcPr>
            <w:tcW w:w="1683"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s-SV"/>
              </w:rPr>
            </w:pPr>
            <w:r w:rsidRPr="00B30313">
              <w:rPr>
                <w:rFonts w:ascii="Times New Roman" w:hAnsi="Times New Roman" w:cs="Times New Roman"/>
                <w:color w:val="000000"/>
                <w:sz w:val="18"/>
                <w:szCs w:val="18"/>
                <w:lang w:eastAsia="es-SV"/>
              </w:rPr>
              <w:t>1298</w:t>
            </w:r>
          </w:p>
        </w:tc>
        <w:tc>
          <w:tcPr>
            <w:tcW w:w="1520"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s-SV"/>
              </w:rPr>
            </w:pPr>
            <w:r w:rsidRPr="00B30313">
              <w:rPr>
                <w:rFonts w:ascii="Times New Roman" w:hAnsi="Times New Roman" w:cs="Times New Roman"/>
                <w:color w:val="000000"/>
                <w:sz w:val="18"/>
                <w:szCs w:val="18"/>
                <w:lang w:eastAsia="es-SV"/>
              </w:rPr>
              <w:t>3040</w:t>
            </w:r>
          </w:p>
        </w:tc>
      </w:tr>
      <w:tr w:rsidR="006F0F3C" w:rsidRPr="00B30313" w:rsidTr="00B30313">
        <w:trPr>
          <w:trHeight w:val="284"/>
          <w:jc w:val="center"/>
        </w:trPr>
        <w:tc>
          <w:tcPr>
            <w:cnfStyle w:val="001000000000" w:firstRow="0" w:lastRow="0" w:firstColumn="1" w:lastColumn="0" w:oddVBand="0" w:evenVBand="0" w:oddHBand="0" w:evenHBand="0" w:firstRowFirstColumn="0" w:firstRowLastColumn="0" w:lastRowFirstColumn="0" w:lastRowLastColumn="0"/>
            <w:tcW w:w="3203" w:type="dxa"/>
            <w:noWrap/>
            <w:vAlign w:val="center"/>
            <w:hideMark/>
          </w:tcPr>
          <w:p w:rsidR="006F0F3C" w:rsidRPr="00B30313" w:rsidRDefault="006F0F3C" w:rsidP="00B30313">
            <w:pPr>
              <w:jc w:val="center"/>
              <w:rPr>
                <w:rFonts w:ascii="Times New Roman" w:hAnsi="Times New Roman" w:cs="Times New Roman"/>
                <w:b w:val="0"/>
                <w:color w:val="000000"/>
                <w:sz w:val="18"/>
                <w:szCs w:val="18"/>
                <w:lang w:eastAsia="es-SV"/>
              </w:rPr>
            </w:pPr>
            <w:r w:rsidRPr="00B30313">
              <w:rPr>
                <w:rFonts w:ascii="Times New Roman" w:hAnsi="Times New Roman" w:cs="Times New Roman"/>
                <w:b w:val="0"/>
                <w:color w:val="000000"/>
                <w:sz w:val="18"/>
                <w:szCs w:val="18"/>
                <w:lang w:eastAsia="es-SV"/>
              </w:rPr>
              <w:t>Acoso Escolar</w:t>
            </w:r>
            <w:r w:rsidR="005500AE" w:rsidRPr="00B30313">
              <w:rPr>
                <w:rFonts w:ascii="Times New Roman" w:hAnsi="Times New Roman" w:cs="Times New Roman"/>
                <w:b w:val="0"/>
                <w:color w:val="000000"/>
                <w:sz w:val="18"/>
                <w:szCs w:val="18"/>
                <w:lang w:eastAsia="es-SV"/>
              </w:rPr>
              <w:t>.</w:t>
            </w:r>
          </w:p>
        </w:tc>
        <w:tc>
          <w:tcPr>
            <w:tcW w:w="1683"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s-SV"/>
              </w:rPr>
            </w:pPr>
            <w:r w:rsidRPr="00B30313">
              <w:rPr>
                <w:rFonts w:ascii="Times New Roman" w:hAnsi="Times New Roman" w:cs="Times New Roman"/>
                <w:color w:val="000000"/>
                <w:sz w:val="18"/>
                <w:szCs w:val="18"/>
                <w:lang w:eastAsia="es-SV"/>
              </w:rPr>
              <w:t>15</w:t>
            </w:r>
          </w:p>
        </w:tc>
        <w:tc>
          <w:tcPr>
            <w:tcW w:w="1520"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s-SV"/>
              </w:rPr>
            </w:pPr>
            <w:r w:rsidRPr="00B30313">
              <w:rPr>
                <w:rFonts w:ascii="Times New Roman" w:hAnsi="Times New Roman" w:cs="Times New Roman"/>
                <w:color w:val="000000"/>
                <w:sz w:val="18"/>
                <w:szCs w:val="18"/>
                <w:lang w:eastAsia="es-SV"/>
              </w:rPr>
              <w:t>53</w:t>
            </w:r>
          </w:p>
        </w:tc>
      </w:tr>
      <w:tr w:rsidR="006F0F3C" w:rsidRPr="00B30313" w:rsidTr="00B30313">
        <w:trPr>
          <w:trHeight w:val="260"/>
          <w:jc w:val="center"/>
        </w:trPr>
        <w:tc>
          <w:tcPr>
            <w:cnfStyle w:val="001000000000" w:firstRow="0" w:lastRow="0" w:firstColumn="1" w:lastColumn="0" w:oddVBand="0" w:evenVBand="0" w:oddHBand="0" w:evenHBand="0" w:firstRowFirstColumn="0" w:firstRowLastColumn="0" w:lastRowFirstColumn="0" w:lastRowLastColumn="0"/>
            <w:tcW w:w="3203" w:type="dxa"/>
            <w:noWrap/>
            <w:vAlign w:val="center"/>
            <w:hideMark/>
          </w:tcPr>
          <w:p w:rsidR="006F0F3C" w:rsidRPr="00B30313" w:rsidRDefault="006F0F3C" w:rsidP="00B30313">
            <w:pPr>
              <w:jc w:val="center"/>
              <w:rPr>
                <w:rFonts w:ascii="Times New Roman" w:hAnsi="Times New Roman" w:cs="Times New Roman"/>
                <w:b w:val="0"/>
                <w:color w:val="000000"/>
                <w:sz w:val="18"/>
                <w:szCs w:val="18"/>
                <w:lang w:eastAsia="es-SV"/>
              </w:rPr>
            </w:pPr>
            <w:r w:rsidRPr="00B30313">
              <w:rPr>
                <w:rFonts w:ascii="Times New Roman" w:hAnsi="Times New Roman" w:cs="Times New Roman"/>
                <w:b w:val="0"/>
                <w:color w:val="000000"/>
                <w:sz w:val="18"/>
                <w:szCs w:val="18"/>
                <w:lang w:eastAsia="es-SV"/>
              </w:rPr>
              <w:t>Discapacidad</w:t>
            </w:r>
            <w:r w:rsidR="005500AE" w:rsidRPr="00B30313">
              <w:rPr>
                <w:rFonts w:ascii="Times New Roman" w:hAnsi="Times New Roman" w:cs="Times New Roman"/>
                <w:b w:val="0"/>
                <w:color w:val="000000"/>
                <w:sz w:val="18"/>
                <w:szCs w:val="18"/>
                <w:lang w:eastAsia="es-SV"/>
              </w:rPr>
              <w:t>.</w:t>
            </w:r>
          </w:p>
        </w:tc>
        <w:tc>
          <w:tcPr>
            <w:tcW w:w="1683"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s-SV"/>
              </w:rPr>
            </w:pPr>
            <w:r w:rsidRPr="00B30313">
              <w:rPr>
                <w:rFonts w:ascii="Times New Roman" w:hAnsi="Times New Roman" w:cs="Times New Roman"/>
                <w:color w:val="000000"/>
                <w:sz w:val="18"/>
                <w:szCs w:val="18"/>
                <w:lang w:eastAsia="es-SV"/>
              </w:rPr>
              <w:t>23</w:t>
            </w:r>
          </w:p>
        </w:tc>
        <w:tc>
          <w:tcPr>
            <w:tcW w:w="1520"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s-SV"/>
              </w:rPr>
            </w:pPr>
            <w:r w:rsidRPr="00B30313">
              <w:rPr>
                <w:rFonts w:ascii="Times New Roman" w:hAnsi="Times New Roman" w:cs="Times New Roman"/>
                <w:color w:val="000000"/>
                <w:sz w:val="18"/>
                <w:szCs w:val="18"/>
                <w:lang w:eastAsia="es-SV"/>
              </w:rPr>
              <w:t>58</w:t>
            </w:r>
          </w:p>
        </w:tc>
      </w:tr>
      <w:tr w:rsidR="006F0F3C" w:rsidRPr="00B30313" w:rsidTr="00B30313">
        <w:trPr>
          <w:trHeight w:val="277"/>
          <w:jc w:val="center"/>
        </w:trPr>
        <w:tc>
          <w:tcPr>
            <w:cnfStyle w:val="001000000000" w:firstRow="0" w:lastRow="0" w:firstColumn="1" w:lastColumn="0" w:oddVBand="0" w:evenVBand="0" w:oddHBand="0" w:evenHBand="0" w:firstRowFirstColumn="0" w:firstRowLastColumn="0" w:lastRowFirstColumn="0" w:lastRowLastColumn="0"/>
            <w:tcW w:w="3203" w:type="dxa"/>
            <w:noWrap/>
            <w:vAlign w:val="center"/>
            <w:hideMark/>
          </w:tcPr>
          <w:p w:rsidR="006F0F3C" w:rsidRPr="00B30313" w:rsidRDefault="006F0F3C" w:rsidP="00B30313">
            <w:pPr>
              <w:jc w:val="center"/>
              <w:rPr>
                <w:rFonts w:ascii="Times New Roman" w:hAnsi="Times New Roman" w:cs="Times New Roman"/>
                <w:b w:val="0"/>
                <w:color w:val="000000"/>
                <w:sz w:val="18"/>
                <w:szCs w:val="18"/>
                <w:lang w:eastAsia="es-SV"/>
              </w:rPr>
            </w:pPr>
            <w:r w:rsidRPr="00B30313">
              <w:rPr>
                <w:rFonts w:ascii="Times New Roman" w:hAnsi="Times New Roman" w:cs="Times New Roman"/>
                <w:b w:val="0"/>
                <w:color w:val="000000"/>
                <w:sz w:val="18"/>
                <w:szCs w:val="18"/>
                <w:lang w:eastAsia="es-SV"/>
              </w:rPr>
              <w:t>Otros</w:t>
            </w:r>
            <w:r w:rsidR="005500AE" w:rsidRPr="00B30313">
              <w:rPr>
                <w:rFonts w:ascii="Times New Roman" w:hAnsi="Times New Roman" w:cs="Times New Roman"/>
                <w:b w:val="0"/>
                <w:color w:val="000000"/>
                <w:sz w:val="18"/>
                <w:szCs w:val="18"/>
                <w:lang w:eastAsia="es-SV"/>
              </w:rPr>
              <w:t>.</w:t>
            </w:r>
          </w:p>
        </w:tc>
        <w:tc>
          <w:tcPr>
            <w:tcW w:w="1683"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s-SV"/>
              </w:rPr>
            </w:pPr>
            <w:r w:rsidRPr="00B30313">
              <w:rPr>
                <w:rFonts w:ascii="Times New Roman" w:hAnsi="Times New Roman" w:cs="Times New Roman"/>
                <w:color w:val="000000"/>
                <w:sz w:val="18"/>
                <w:szCs w:val="18"/>
                <w:lang w:eastAsia="es-SV"/>
              </w:rPr>
              <w:t>30</w:t>
            </w:r>
          </w:p>
        </w:tc>
        <w:tc>
          <w:tcPr>
            <w:tcW w:w="1520"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eastAsia="es-SV"/>
              </w:rPr>
            </w:pPr>
            <w:r w:rsidRPr="00B30313">
              <w:rPr>
                <w:rFonts w:ascii="Times New Roman" w:hAnsi="Times New Roman" w:cs="Times New Roman"/>
                <w:color w:val="000000"/>
                <w:sz w:val="18"/>
                <w:szCs w:val="18"/>
                <w:lang w:eastAsia="es-SV"/>
              </w:rPr>
              <w:t>56</w:t>
            </w:r>
          </w:p>
        </w:tc>
      </w:tr>
      <w:tr w:rsidR="006F0F3C" w:rsidRPr="00B30313" w:rsidTr="00B30313">
        <w:trPr>
          <w:trHeight w:val="282"/>
          <w:jc w:val="center"/>
        </w:trPr>
        <w:tc>
          <w:tcPr>
            <w:cnfStyle w:val="001000000000" w:firstRow="0" w:lastRow="0" w:firstColumn="1" w:lastColumn="0" w:oddVBand="0" w:evenVBand="0" w:oddHBand="0" w:evenHBand="0" w:firstRowFirstColumn="0" w:firstRowLastColumn="0" w:lastRowFirstColumn="0" w:lastRowLastColumn="0"/>
            <w:tcW w:w="3203" w:type="dxa"/>
            <w:noWrap/>
            <w:vAlign w:val="center"/>
            <w:hideMark/>
          </w:tcPr>
          <w:p w:rsidR="006F0F3C" w:rsidRPr="00B30313" w:rsidRDefault="006F0F3C" w:rsidP="00B30313">
            <w:pPr>
              <w:jc w:val="center"/>
              <w:rPr>
                <w:rFonts w:ascii="Times New Roman" w:hAnsi="Times New Roman" w:cs="Times New Roman"/>
                <w:color w:val="000000"/>
                <w:sz w:val="18"/>
                <w:szCs w:val="18"/>
                <w:lang w:eastAsia="es-SV"/>
              </w:rPr>
            </w:pPr>
            <w:r w:rsidRPr="00B30313">
              <w:rPr>
                <w:rFonts w:ascii="Times New Roman" w:hAnsi="Times New Roman" w:cs="Times New Roman"/>
                <w:color w:val="000000"/>
                <w:sz w:val="18"/>
                <w:szCs w:val="18"/>
                <w:lang w:eastAsia="es-SV"/>
              </w:rPr>
              <w:t>TOTAL</w:t>
            </w:r>
          </w:p>
        </w:tc>
        <w:tc>
          <w:tcPr>
            <w:tcW w:w="1683"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lang w:eastAsia="es-SV"/>
              </w:rPr>
            </w:pPr>
            <w:r w:rsidRPr="00B30313">
              <w:rPr>
                <w:rFonts w:ascii="Times New Roman" w:hAnsi="Times New Roman" w:cs="Times New Roman"/>
                <w:bCs/>
                <w:color w:val="000000"/>
                <w:sz w:val="18"/>
                <w:szCs w:val="18"/>
                <w:lang w:eastAsia="es-SV"/>
              </w:rPr>
              <w:t>1528</w:t>
            </w:r>
          </w:p>
        </w:tc>
        <w:tc>
          <w:tcPr>
            <w:tcW w:w="1520"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8"/>
                <w:szCs w:val="18"/>
                <w:lang w:eastAsia="es-SV"/>
              </w:rPr>
            </w:pPr>
            <w:r w:rsidRPr="00B30313">
              <w:rPr>
                <w:rFonts w:ascii="Times New Roman" w:hAnsi="Times New Roman" w:cs="Times New Roman"/>
                <w:bCs/>
                <w:color w:val="000000"/>
                <w:sz w:val="18"/>
                <w:szCs w:val="18"/>
                <w:lang w:eastAsia="es-SV"/>
              </w:rPr>
              <w:t>3634</w:t>
            </w:r>
          </w:p>
        </w:tc>
      </w:tr>
    </w:tbl>
    <w:p w:rsidR="00B30313" w:rsidRPr="00B30313" w:rsidRDefault="00B30313" w:rsidP="00B30313">
      <w:pPr>
        <w:jc w:val="center"/>
        <w:rPr>
          <w:rFonts w:ascii="Times New Roman" w:hAnsi="Times New Roman" w:cs="Times New Roman"/>
          <w:b/>
          <w:sz w:val="18"/>
          <w:szCs w:val="18"/>
        </w:rPr>
      </w:pPr>
      <w:r w:rsidRPr="00B30313">
        <w:rPr>
          <w:rFonts w:ascii="Times New Roman" w:hAnsi="Times New Roman" w:cs="Times New Roman"/>
          <w:b/>
          <w:sz w:val="18"/>
          <w:szCs w:val="18"/>
        </w:rPr>
        <w:t>Fuente: MINEDUCYT</w:t>
      </w:r>
    </w:p>
    <w:p w:rsidR="00763722" w:rsidRPr="00B30313" w:rsidRDefault="00763722" w:rsidP="005F42CE">
      <w:pPr>
        <w:jc w:val="both"/>
        <w:rPr>
          <w:rFonts w:ascii="Times New Roman" w:hAnsi="Times New Roman" w:cs="Times New Roman"/>
          <w:sz w:val="18"/>
          <w:szCs w:val="18"/>
          <w:lang w:val="es-MX"/>
        </w:rPr>
      </w:pPr>
    </w:p>
    <w:tbl>
      <w:tblPr>
        <w:tblStyle w:val="Tablaconcuadrcula1clara-nfasis11"/>
        <w:tblW w:w="9596" w:type="dxa"/>
        <w:jc w:val="center"/>
        <w:tblLook w:val="04A0" w:firstRow="1" w:lastRow="0" w:firstColumn="1" w:lastColumn="0" w:noHBand="0" w:noVBand="1"/>
      </w:tblPr>
      <w:tblGrid>
        <w:gridCol w:w="8280"/>
        <w:gridCol w:w="1316"/>
      </w:tblGrid>
      <w:tr w:rsidR="00B30313" w:rsidRPr="00B30313" w:rsidTr="00781138">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9596" w:type="dxa"/>
            <w:gridSpan w:val="2"/>
            <w:noWrap/>
            <w:vAlign w:val="center"/>
            <w:hideMark/>
          </w:tcPr>
          <w:p w:rsidR="00B30313" w:rsidRPr="00B30313" w:rsidRDefault="00B30313" w:rsidP="004D763A">
            <w:pPr>
              <w:jc w:val="center"/>
              <w:rPr>
                <w:rFonts w:ascii="Times New Roman" w:hAnsi="Times New Roman" w:cs="Times New Roman"/>
                <w:b w:val="0"/>
                <w:sz w:val="18"/>
                <w:szCs w:val="18"/>
                <w:lang w:val="es-SV" w:eastAsia="es-SV"/>
              </w:rPr>
            </w:pPr>
            <w:r w:rsidRPr="00B30313">
              <w:rPr>
                <w:rFonts w:ascii="Times New Roman" w:hAnsi="Times New Roman" w:cs="Times New Roman"/>
                <w:sz w:val="18"/>
                <w:szCs w:val="18"/>
                <w:lang w:val="es-SV" w:eastAsia="es-SV"/>
              </w:rPr>
              <w:t xml:space="preserve">Casos </w:t>
            </w:r>
            <w:r w:rsidR="004D763A">
              <w:rPr>
                <w:rFonts w:ascii="Times New Roman" w:hAnsi="Times New Roman" w:cs="Times New Roman"/>
                <w:sz w:val="18"/>
                <w:szCs w:val="18"/>
                <w:lang w:val="es-SV" w:eastAsia="es-SV"/>
              </w:rPr>
              <w:t xml:space="preserve">atendidos </w:t>
            </w:r>
            <w:r w:rsidRPr="00B30313">
              <w:rPr>
                <w:rFonts w:ascii="Times New Roman" w:hAnsi="Times New Roman" w:cs="Times New Roman"/>
                <w:sz w:val="18"/>
                <w:szCs w:val="18"/>
                <w:lang w:val="es-SV" w:eastAsia="es-SV"/>
              </w:rPr>
              <w:t xml:space="preserve">por </w:t>
            </w:r>
            <w:r w:rsidR="000910E3">
              <w:rPr>
                <w:rFonts w:ascii="Times New Roman" w:hAnsi="Times New Roman" w:cs="Times New Roman"/>
                <w:sz w:val="18"/>
                <w:szCs w:val="18"/>
                <w:lang w:val="es-SV" w:eastAsia="es-SV"/>
              </w:rPr>
              <w:t>violencia basada en G</w:t>
            </w:r>
            <w:r w:rsidR="004D763A">
              <w:rPr>
                <w:rFonts w:ascii="Times New Roman" w:hAnsi="Times New Roman" w:cs="Times New Roman"/>
                <w:sz w:val="18"/>
                <w:szCs w:val="18"/>
                <w:lang w:val="es-SV" w:eastAsia="es-SV"/>
              </w:rPr>
              <w:t>énero</w:t>
            </w:r>
            <w:r w:rsidR="000910E3">
              <w:rPr>
                <w:rFonts w:ascii="Times New Roman" w:hAnsi="Times New Roman" w:cs="Times New Roman"/>
                <w:sz w:val="18"/>
                <w:szCs w:val="18"/>
                <w:lang w:val="es-SV" w:eastAsia="es-SV"/>
              </w:rPr>
              <w:t>.</w:t>
            </w:r>
          </w:p>
        </w:tc>
      </w:tr>
      <w:tr w:rsidR="006F0F3C" w:rsidRPr="00B30313" w:rsidTr="00B30313">
        <w:trPr>
          <w:trHeight w:val="326"/>
          <w:jc w:val="center"/>
        </w:trPr>
        <w:tc>
          <w:tcPr>
            <w:cnfStyle w:val="001000000000" w:firstRow="0" w:lastRow="0" w:firstColumn="1" w:lastColumn="0" w:oddVBand="0" w:evenVBand="0" w:oddHBand="0" w:evenHBand="0" w:firstRowFirstColumn="0" w:firstRowLastColumn="0" w:lastRowFirstColumn="0" w:lastRowLastColumn="0"/>
            <w:tcW w:w="8280" w:type="dxa"/>
            <w:noWrap/>
            <w:vAlign w:val="center"/>
            <w:hideMark/>
          </w:tcPr>
          <w:p w:rsidR="006F0F3C" w:rsidRPr="00B30313" w:rsidRDefault="00B30313" w:rsidP="00B30313">
            <w:pPr>
              <w:jc w:val="center"/>
              <w:rPr>
                <w:rFonts w:ascii="Times New Roman" w:hAnsi="Times New Roman" w:cs="Times New Roman"/>
                <w:b w:val="0"/>
                <w:sz w:val="18"/>
                <w:szCs w:val="18"/>
                <w:lang w:val="es-SV" w:eastAsia="es-SV"/>
              </w:rPr>
            </w:pPr>
            <w:proofErr w:type="gramStart"/>
            <w:r w:rsidRPr="00B30313">
              <w:rPr>
                <w:rFonts w:ascii="Times New Roman" w:hAnsi="Times New Roman" w:cs="Times New Roman"/>
                <w:b w:val="0"/>
                <w:sz w:val="18"/>
                <w:szCs w:val="18"/>
                <w:lang w:val="es-SV" w:eastAsia="es-SV"/>
              </w:rPr>
              <w:t>Violencia basadas</w:t>
            </w:r>
            <w:proofErr w:type="gramEnd"/>
            <w:r w:rsidRPr="00B30313">
              <w:rPr>
                <w:rFonts w:ascii="Times New Roman" w:hAnsi="Times New Roman" w:cs="Times New Roman"/>
                <w:b w:val="0"/>
                <w:sz w:val="18"/>
                <w:szCs w:val="18"/>
                <w:lang w:val="es-SV" w:eastAsia="es-SV"/>
              </w:rPr>
              <w:t xml:space="preserve"> en g</w:t>
            </w:r>
            <w:r w:rsidR="005500AE" w:rsidRPr="00B30313">
              <w:rPr>
                <w:rFonts w:ascii="Times New Roman" w:hAnsi="Times New Roman" w:cs="Times New Roman"/>
                <w:b w:val="0"/>
                <w:sz w:val="18"/>
                <w:szCs w:val="18"/>
                <w:lang w:val="es-SV" w:eastAsia="es-SV"/>
              </w:rPr>
              <w:t>énero.</w:t>
            </w:r>
          </w:p>
        </w:tc>
        <w:tc>
          <w:tcPr>
            <w:tcW w:w="1316"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val="es-SV" w:eastAsia="es-SV"/>
              </w:rPr>
            </w:pPr>
            <w:r w:rsidRPr="00B30313">
              <w:rPr>
                <w:rFonts w:ascii="Times New Roman" w:hAnsi="Times New Roman" w:cs="Times New Roman"/>
                <w:b/>
                <w:sz w:val="18"/>
                <w:szCs w:val="18"/>
                <w:lang w:val="es-SV" w:eastAsia="es-SV"/>
              </w:rPr>
              <w:t>134</w:t>
            </w:r>
          </w:p>
        </w:tc>
      </w:tr>
      <w:tr w:rsidR="006F0F3C" w:rsidRPr="00B30313" w:rsidTr="00B30313">
        <w:trPr>
          <w:trHeight w:val="326"/>
          <w:jc w:val="center"/>
        </w:trPr>
        <w:tc>
          <w:tcPr>
            <w:cnfStyle w:val="001000000000" w:firstRow="0" w:lastRow="0" w:firstColumn="1" w:lastColumn="0" w:oddVBand="0" w:evenVBand="0" w:oddHBand="0" w:evenHBand="0" w:firstRowFirstColumn="0" w:firstRowLastColumn="0" w:lastRowFirstColumn="0" w:lastRowLastColumn="0"/>
            <w:tcW w:w="8280" w:type="dxa"/>
            <w:noWrap/>
            <w:vAlign w:val="center"/>
            <w:hideMark/>
          </w:tcPr>
          <w:p w:rsidR="006F0F3C" w:rsidRPr="00B30313" w:rsidRDefault="006F0F3C" w:rsidP="00B30313">
            <w:pPr>
              <w:jc w:val="center"/>
              <w:rPr>
                <w:rFonts w:ascii="Times New Roman" w:hAnsi="Times New Roman" w:cs="Times New Roman"/>
                <w:b w:val="0"/>
                <w:sz w:val="18"/>
                <w:szCs w:val="18"/>
                <w:lang w:val="es-SV" w:eastAsia="es-SV"/>
              </w:rPr>
            </w:pPr>
            <w:r w:rsidRPr="00B30313">
              <w:rPr>
                <w:rFonts w:ascii="Times New Roman" w:hAnsi="Times New Roman" w:cs="Times New Roman"/>
                <w:b w:val="0"/>
                <w:sz w:val="18"/>
                <w:szCs w:val="18"/>
                <w:lang w:val="es-SV" w:eastAsia="es-SV"/>
              </w:rPr>
              <w:t>Acoso físico y directo</w:t>
            </w:r>
            <w:r w:rsidR="005500AE" w:rsidRPr="00B30313">
              <w:rPr>
                <w:rFonts w:ascii="Times New Roman" w:hAnsi="Times New Roman" w:cs="Times New Roman"/>
                <w:b w:val="0"/>
                <w:sz w:val="18"/>
                <w:szCs w:val="18"/>
                <w:lang w:val="es-SV" w:eastAsia="es-SV"/>
              </w:rPr>
              <w:t>.</w:t>
            </w:r>
          </w:p>
        </w:tc>
        <w:tc>
          <w:tcPr>
            <w:tcW w:w="1316"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val="es-SV" w:eastAsia="es-SV"/>
              </w:rPr>
            </w:pPr>
            <w:r w:rsidRPr="00B30313">
              <w:rPr>
                <w:rFonts w:ascii="Times New Roman" w:hAnsi="Times New Roman" w:cs="Times New Roman"/>
                <w:bCs/>
                <w:sz w:val="18"/>
                <w:szCs w:val="18"/>
                <w:lang w:val="es-SV" w:eastAsia="es-SV"/>
              </w:rPr>
              <w:t>1</w:t>
            </w:r>
          </w:p>
        </w:tc>
      </w:tr>
      <w:tr w:rsidR="006F0F3C" w:rsidRPr="00B30313" w:rsidTr="00B30313">
        <w:trPr>
          <w:trHeight w:val="326"/>
          <w:jc w:val="center"/>
        </w:trPr>
        <w:tc>
          <w:tcPr>
            <w:cnfStyle w:val="001000000000" w:firstRow="0" w:lastRow="0" w:firstColumn="1" w:lastColumn="0" w:oddVBand="0" w:evenVBand="0" w:oddHBand="0" w:evenHBand="0" w:firstRowFirstColumn="0" w:firstRowLastColumn="0" w:lastRowFirstColumn="0" w:lastRowLastColumn="0"/>
            <w:tcW w:w="8280" w:type="dxa"/>
            <w:noWrap/>
            <w:vAlign w:val="center"/>
            <w:hideMark/>
          </w:tcPr>
          <w:p w:rsidR="006F0F3C" w:rsidRPr="00B30313" w:rsidRDefault="006F0F3C" w:rsidP="00B30313">
            <w:pPr>
              <w:jc w:val="center"/>
              <w:rPr>
                <w:rFonts w:ascii="Times New Roman" w:hAnsi="Times New Roman" w:cs="Times New Roman"/>
                <w:b w:val="0"/>
                <w:sz w:val="18"/>
                <w:szCs w:val="18"/>
                <w:lang w:val="es-SV" w:eastAsia="es-SV"/>
              </w:rPr>
            </w:pPr>
            <w:r w:rsidRPr="00B30313">
              <w:rPr>
                <w:rFonts w:ascii="Times New Roman" w:hAnsi="Times New Roman" w:cs="Times New Roman"/>
                <w:b w:val="0"/>
                <w:sz w:val="18"/>
                <w:szCs w:val="18"/>
                <w:lang w:val="es-SV" w:eastAsia="es-SV"/>
              </w:rPr>
              <w:t>Niñas y adolescentes embarazas</w:t>
            </w:r>
            <w:r w:rsidR="005500AE" w:rsidRPr="00B30313">
              <w:rPr>
                <w:rFonts w:ascii="Times New Roman" w:hAnsi="Times New Roman" w:cs="Times New Roman"/>
                <w:b w:val="0"/>
                <w:sz w:val="18"/>
                <w:szCs w:val="18"/>
                <w:lang w:val="es-SV" w:eastAsia="es-SV"/>
              </w:rPr>
              <w:t>.</w:t>
            </w:r>
          </w:p>
        </w:tc>
        <w:tc>
          <w:tcPr>
            <w:tcW w:w="1316"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val="es-SV" w:eastAsia="es-SV"/>
              </w:rPr>
            </w:pPr>
            <w:r w:rsidRPr="00B30313">
              <w:rPr>
                <w:rFonts w:ascii="Times New Roman" w:hAnsi="Times New Roman" w:cs="Times New Roman"/>
                <w:bCs/>
                <w:sz w:val="18"/>
                <w:szCs w:val="18"/>
                <w:lang w:val="es-SV" w:eastAsia="es-SV"/>
              </w:rPr>
              <w:t>75</w:t>
            </w:r>
          </w:p>
        </w:tc>
      </w:tr>
      <w:tr w:rsidR="006F0F3C" w:rsidRPr="00B30313" w:rsidTr="00B30313">
        <w:trPr>
          <w:trHeight w:val="326"/>
          <w:jc w:val="center"/>
        </w:trPr>
        <w:tc>
          <w:tcPr>
            <w:cnfStyle w:val="001000000000" w:firstRow="0" w:lastRow="0" w:firstColumn="1" w:lastColumn="0" w:oddVBand="0" w:evenVBand="0" w:oddHBand="0" w:evenHBand="0" w:firstRowFirstColumn="0" w:firstRowLastColumn="0" w:lastRowFirstColumn="0" w:lastRowLastColumn="0"/>
            <w:tcW w:w="8280" w:type="dxa"/>
            <w:noWrap/>
            <w:vAlign w:val="center"/>
          </w:tcPr>
          <w:p w:rsidR="006F0F3C" w:rsidRPr="00B30313" w:rsidRDefault="006F0F3C" w:rsidP="00B30313">
            <w:pPr>
              <w:jc w:val="center"/>
              <w:rPr>
                <w:rFonts w:ascii="Times New Roman" w:hAnsi="Times New Roman" w:cs="Times New Roman"/>
                <w:b w:val="0"/>
                <w:sz w:val="18"/>
                <w:szCs w:val="18"/>
                <w:lang w:val="es-SV" w:eastAsia="es-SV"/>
              </w:rPr>
            </w:pPr>
            <w:r w:rsidRPr="00B30313">
              <w:rPr>
                <w:rFonts w:ascii="Times New Roman" w:hAnsi="Times New Roman" w:cs="Times New Roman"/>
                <w:b w:val="0"/>
                <w:sz w:val="18"/>
                <w:szCs w:val="18"/>
                <w:lang w:val="es-SV" w:eastAsia="es-SV"/>
              </w:rPr>
              <w:t>Madres adolescentes</w:t>
            </w:r>
            <w:r w:rsidR="005500AE" w:rsidRPr="00B30313">
              <w:rPr>
                <w:rFonts w:ascii="Times New Roman" w:hAnsi="Times New Roman" w:cs="Times New Roman"/>
                <w:b w:val="0"/>
                <w:sz w:val="18"/>
                <w:szCs w:val="18"/>
                <w:lang w:val="es-SV" w:eastAsia="es-SV"/>
              </w:rPr>
              <w:t>.</w:t>
            </w:r>
          </w:p>
        </w:tc>
        <w:tc>
          <w:tcPr>
            <w:tcW w:w="1316" w:type="dxa"/>
            <w:noWrap/>
            <w:vAlign w:val="center"/>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val="es-SV" w:eastAsia="es-SV"/>
              </w:rPr>
            </w:pPr>
            <w:r w:rsidRPr="00B30313">
              <w:rPr>
                <w:rFonts w:ascii="Times New Roman" w:hAnsi="Times New Roman" w:cs="Times New Roman"/>
                <w:bCs/>
                <w:sz w:val="18"/>
                <w:szCs w:val="18"/>
                <w:lang w:val="es-SV" w:eastAsia="es-SV"/>
              </w:rPr>
              <w:t>85</w:t>
            </w:r>
          </w:p>
        </w:tc>
      </w:tr>
      <w:tr w:rsidR="006F0F3C" w:rsidRPr="00B30313" w:rsidTr="00B30313">
        <w:trPr>
          <w:trHeight w:val="326"/>
          <w:jc w:val="center"/>
        </w:trPr>
        <w:tc>
          <w:tcPr>
            <w:cnfStyle w:val="001000000000" w:firstRow="0" w:lastRow="0" w:firstColumn="1" w:lastColumn="0" w:oddVBand="0" w:evenVBand="0" w:oddHBand="0" w:evenHBand="0" w:firstRowFirstColumn="0" w:firstRowLastColumn="0" w:lastRowFirstColumn="0" w:lastRowLastColumn="0"/>
            <w:tcW w:w="8280" w:type="dxa"/>
            <w:noWrap/>
            <w:vAlign w:val="center"/>
            <w:hideMark/>
          </w:tcPr>
          <w:p w:rsidR="006F0F3C" w:rsidRPr="00B30313" w:rsidRDefault="006F0F3C" w:rsidP="00B30313">
            <w:pPr>
              <w:jc w:val="center"/>
              <w:rPr>
                <w:rFonts w:ascii="Times New Roman" w:hAnsi="Times New Roman" w:cs="Times New Roman"/>
                <w:b w:val="0"/>
                <w:sz w:val="18"/>
                <w:szCs w:val="18"/>
                <w:lang w:val="es-SV" w:eastAsia="es-SV"/>
              </w:rPr>
            </w:pPr>
            <w:r w:rsidRPr="00B30313">
              <w:rPr>
                <w:rFonts w:ascii="Times New Roman" w:hAnsi="Times New Roman" w:cs="Times New Roman"/>
                <w:b w:val="0"/>
                <w:sz w:val="18"/>
                <w:szCs w:val="18"/>
                <w:lang w:val="es-SV" w:eastAsia="es-SV"/>
              </w:rPr>
              <w:t>Violencia en la familia</w:t>
            </w:r>
            <w:r w:rsidR="005500AE" w:rsidRPr="00B30313">
              <w:rPr>
                <w:rFonts w:ascii="Times New Roman" w:hAnsi="Times New Roman" w:cs="Times New Roman"/>
                <w:b w:val="0"/>
                <w:sz w:val="18"/>
                <w:szCs w:val="18"/>
                <w:lang w:val="es-SV" w:eastAsia="es-SV"/>
              </w:rPr>
              <w:t>.</w:t>
            </w:r>
          </w:p>
        </w:tc>
        <w:tc>
          <w:tcPr>
            <w:tcW w:w="1316"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val="es-SV" w:eastAsia="es-SV"/>
              </w:rPr>
            </w:pPr>
            <w:r w:rsidRPr="00B30313">
              <w:rPr>
                <w:rFonts w:ascii="Times New Roman" w:hAnsi="Times New Roman" w:cs="Times New Roman"/>
                <w:bCs/>
                <w:sz w:val="18"/>
                <w:szCs w:val="18"/>
                <w:lang w:val="es-SV" w:eastAsia="es-SV"/>
              </w:rPr>
              <w:t>14</w:t>
            </w:r>
          </w:p>
        </w:tc>
      </w:tr>
      <w:tr w:rsidR="006F0F3C" w:rsidRPr="00B30313" w:rsidTr="00B30313">
        <w:trPr>
          <w:trHeight w:val="326"/>
          <w:jc w:val="center"/>
        </w:trPr>
        <w:tc>
          <w:tcPr>
            <w:cnfStyle w:val="001000000000" w:firstRow="0" w:lastRow="0" w:firstColumn="1" w:lastColumn="0" w:oddVBand="0" w:evenVBand="0" w:oddHBand="0" w:evenHBand="0" w:firstRowFirstColumn="0" w:firstRowLastColumn="0" w:lastRowFirstColumn="0" w:lastRowLastColumn="0"/>
            <w:tcW w:w="8280" w:type="dxa"/>
            <w:noWrap/>
            <w:vAlign w:val="center"/>
            <w:hideMark/>
          </w:tcPr>
          <w:p w:rsidR="006F0F3C" w:rsidRPr="00B30313" w:rsidRDefault="006F0F3C" w:rsidP="00B30313">
            <w:pPr>
              <w:jc w:val="center"/>
              <w:rPr>
                <w:rFonts w:ascii="Times New Roman" w:hAnsi="Times New Roman" w:cs="Times New Roman"/>
                <w:b w:val="0"/>
                <w:sz w:val="18"/>
                <w:szCs w:val="18"/>
                <w:lang w:val="es-SV" w:eastAsia="es-SV"/>
              </w:rPr>
            </w:pPr>
            <w:r w:rsidRPr="00B30313">
              <w:rPr>
                <w:rFonts w:ascii="Times New Roman" w:hAnsi="Times New Roman" w:cs="Times New Roman"/>
                <w:b w:val="0"/>
                <w:sz w:val="18"/>
                <w:szCs w:val="18"/>
                <w:lang w:val="es-SV" w:eastAsia="es-SV"/>
              </w:rPr>
              <w:t>Violencia física: golpes, jalones, patadas.</w:t>
            </w:r>
          </w:p>
        </w:tc>
        <w:tc>
          <w:tcPr>
            <w:tcW w:w="1316"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val="es-SV" w:eastAsia="es-SV"/>
              </w:rPr>
            </w:pPr>
            <w:r w:rsidRPr="00B30313">
              <w:rPr>
                <w:rFonts w:ascii="Times New Roman" w:hAnsi="Times New Roman" w:cs="Times New Roman"/>
                <w:bCs/>
                <w:sz w:val="18"/>
                <w:szCs w:val="18"/>
                <w:lang w:val="es-SV" w:eastAsia="es-SV"/>
              </w:rPr>
              <w:t>5</w:t>
            </w:r>
          </w:p>
        </w:tc>
      </w:tr>
      <w:tr w:rsidR="006F0F3C" w:rsidRPr="00B30313" w:rsidTr="00B30313">
        <w:trPr>
          <w:trHeight w:val="326"/>
          <w:jc w:val="center"/>
        </w:trPr>
        <w:tc>
          <w:tcPr>
            <w:cnfStyle w:val="001000000000" w:firstRow="0" w:lastRow="0" w:firstColumn="1" w:lastColumn="0" w:oddVBand="0" w:evenVBand="0" w:oddHBand="0" w:evenHBand="0" w:firstRowFirstColumn="0" w:firstRowLastColumn="0" w:lastRowFirstColumn="0" w:lastRowLastColumn="0"/>
            <w:tcW w:w="8280" w:type="dxa"/>
            <w:noWrap/>
            <w:vAlign w:val="center"/>
            <w:hideMark/>
          </w:tcPr>
          <w:p w:rsidR="006F0F3C" w:rsidRPr="00B30313" w:rsidRDefault="00191ED1" w:rsidP="00B30313">
            <w:pPr>
              <w:jc w:val="center"/>
              <w:rPr>
                <w:rFonts w:ascii="Times New Roman" w:hAnsi="Times New Roman" w:cs="Times New Roman"/>
                <w:b w:val="0"/>
                <w:sz w:val="18"/>
                <w:szCs w:val="18"/>
                <w:lang w:val="es-SV" w:eastAsia="es-SV"/>
              </w:rPr>
            </w:pPr>
            <w:r w:rsidRPr="00B30313">
              <w:rPr>
                <w:rFonts w:ascii="Times New Roman" w:hAnsi="Times New Roman" w:cs="Times New Roman"/>
                <w:b w:val="0"/>
                <w:sz w:val="18"/>
                <w:szCs w:val="18"/>
                <w:lang w:val="es-SV" w:eastAsia="es-SV"/>
              </w:rPr>
              <w:t>Violencia psicológica y e</w:t>
            </w:r>
            <w:r w:rsidR="006F0F3C" w:rsidRPr="00B30313">
              <w:rPr>
                <w:rFonts w:ascii="Times New Roman" w:hAnsi="Times New Roman" w:cs="Times New Roman"/>
                <w:b w:val="0"/>
                <w:sz w:val="18"/>
                <w:szCs w:val="18"/>
                <w:lang w:val="es-SV" w:eastAsia="es-SV"/>
              </w:rPr>
              <w:t>mocional: amenazas, humillaciones, etc.</w:t>
            </w:r>
          </w:p>
        </w:tc>
        <w:tc>
          <w:tcPr>
            <w:tcW w:w="1316"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val="es-SV" w:eastAsia="es-SV"/>
              </w:rPr>
            </w:pPr>
            <w:r w:rsidRPr="00B30313">
              <w:rPr>
                <w:rFonts w:ascii="Times New Roman" w:hAnsi="Times New Roman" w:cs="Times New Roman"/>
                <w:bCs/>
                <w:sz w:val="18"/>
                <w:szCs w:val="18"/>
                <w:lang w:val="es-SV" w:eastAsia="es-SV"/>
              </w:rPr>
              <w:t>21</w:t>
            </w:r>
          </w:p>
        </w:tc>
      </w:tr>
      <w:tr w:rsidR="006F0F3C" w:rsidRPr="00B30313" w:rsidTr="00B30313">
        <w:trPr>
          <w:trHeight w:val="326"/>
          <w:jc w:val="center"/>
        </w:trPr>
        <w:tc>
          <w:tcPr>
            <w:cnfStyle w:val="001000000000" w:firstRow="0" w:lastRow="0" w:firstColumn="1" w:lastColumn="0" w:oddVBand="0" w:evenVBand="0" w:oddHBand="0" w:evenHBand="0" w:firstRowFirstColumn="0" w:firstRowLastColumn="0" w:lastRowFirstColumn="0" w:lastRowLastColumn="0"/>
            <w:tcW w:w="8280" w:type="dxa"/>
            <w:noWrap/>
            <w:vAlign w:val="center"/>
            <w:hideMark/>
          </w:tcPr>
          <w:p w:rsidR="006F0F3C" w:rsidRPr="00B30313" w:rsidRDefault="006F0F3C" w:rsidP="00B30313">
            <w:pPr>
              <w:jc w:val="center"/>
              <w:rPr>
                <w:rFonts w:ascii="Times New Roman" w:hAnsi="Times New Roman" w:cs="Times New Roman"/>
                <w:b w:val="0"/>
                <w:sz w:val="18"/>
                <w:szCs w:val="18"/>
                <w:lang w:val="es-SV" w:eastAsia="es-SV"/>
              </w:rPr>
            </w:pPr>
            <w:r w:rsidRPr="00B30313">
              <w:rPr>
                <w:rFonts w:ascii="Times New Roman" w:hAnsi="Times New Roman" w:cs="Times New Roman"/>
                <w:b w:val="0"/>
                <w:sz w:val="18"/>
                <w:szCs w:val="18"/>
                <w:lang w:val="es-SV" w:eastAsia="es-SV"/>
              </w:rPr>
              <w:t>Violencia realizada entre estudiantes</w:t>
            </w:r>
            <w:r w:rsidR="005500AE" w:rsidRPr="00B30313">
              <w:rPr>
                <w:rFonts w:ascii="Times New Roman" w:hAnsi="Times New Roman" w:cs="Times New Roman"/>
                <w:b w:val="0"/>
                <w:sz w:val="18"/>
                <w:szCs w:val="18"/>
                <w:lang w:val="es-SV" w:eastAsia="es-SV"/>
              </w:rPr>
              <w:t>.</w:t>
            </w:r>
          </w:p>
        </w:tc>
        <w:tc>
          <w:tcPr>
            <w:tcW w:w="1316"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val="es-SV" w:eastAsia="es-SV"/>
              </w:rPr>
            </w:pPr>
            <w:r w:rsidRPr="00B30313">
              <w:rPr>
                <w:rFonts w:ascii="Times New Roman" w:hAnsi="Times New Roman" w:cs="Times New Roman"/>
                <w:bCs/>
                <w:sz w:val="18"/>
                <w:szCs w:val="18"/>
                <w:lang w:val="es-SV" w:eastAsia="es-SV"/>
              </w:rPr>
              <w:t>6</w:t>
            </w:r>
          </w:p>
        </w:tc>
      </w:tr>
      <w:tr w:rsidR="006F0F3C" w:rsidRPr="00B30313" w:rsidTr="00B30313">
        <w:trPr>
          <w:trHeight w:val="326"/>
          <w:jc w:val="center"/>
        </w:trPr>
        <w:tc>
          <w:tcPr>
            <w:cnfStyle w:val="001000000000" w:firstRow="0" w:lastRow="0" w:firstColumn="1" w:lastColumn="0" w:oddVBand="0" w:evenVBand="0" w:oddHBand="0" w:evenHBand="0" w:firstRowFirstColumn="0" w:firstRowLastColumn="0" w:lastRowFirstColumn="0" w:lastRowLastColumn="0"/>
            <w:tcW w:w="8280" w:type="dxa"/>
            <w:noWrap/>
            <w:vAlign w:val="center"/>
            <w:hideMark/>
          </w:tcPr>
          <w:p w:rsidR="006F0F3C" w:rsidRPr="00B30313" w:rsidRDefault="006F0F3C" w:rsidP="00B30313">
            <w:pPr>
              <w:jc w:val="center"/>
              <w:rPr>
                <w:rFonts w:ascii="Times New Roman" w:hAnsi="Times New Roman" w:cs="Times New Roman"/>
                <w:b w:val="0"/>
                <w:sz w:val="18"/>
                <w:szCs w:val="18"/>
                <w:lang w:val="es-SV" w:eastAsia="es-SV"/>
              </w:rPr>
            </w:pPr>
            <w:r w:rsidRPr="00B30313">
              <w:rPr>
                <w:rFonts w:ascii="Times New Roman" w:hAnsi="Times New Roman" w:cs="Times New Roman"/>
                <w:b w:val="0"/>
                <w:sz w:val="18"/>
                <w:szCs w:val="18"/>
                <w:lang w:val="es-SV" w:eastAsia="es-SV"/>
              </w:rPr>
              <w:t>Violencia realizada por docentes</w:t>
            </w:r>
            <w:r w:rsidR="005500AE" w:rsidRPr="00B30313">
              <w:rPr>
                <w:rFonts w:ascii="Times New Roman" w:hAnsi="Times New Roman" w:cs="Times New Roman"/>
                <w:b w:val="0"/>
                <w:sz w:val="18"/>
                <w:szCs w:val="18"/>
                <w:lang w:val="es-SV" w:eastAsia="es-SV"/>
              </w:rPr>
              <w:t>.</w:t>
            </w:r>
          </w:p>
        </w:tc>
        <w:tc>
          <w:tcPr>
            <w:tcW w:w="1316"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val="es-SV" w:eastAsia="es-SV"/>
              </w:rPr>
            </w:pPr>
            <w:r w:rsidRPr="00B30313">
              <w:rPr>
                <w:rFonts w:ascii="Times New Roman" w:hAnsi="Times New Roman" w:cs="Times New Roman"/>
                <w:bCs/>
                <w:sz w:val="18"/>
                <w:szCs w:val="18"/>
                <w:lang w:val="es-SV" w:eastAsia="es-SV"/>
              </w:rPr>
              <w:t>20</w:t>
            </w:r>
          </w:p>
        </w:tc>
      </w:tr>
      <w:tr w:rsidR="006F0F3C" w:rsidRPr="00B30313" w:rsidTr="00B30313">
        <w:trPr>
          <w:trHeight w:val="326"/>
          <w:jc w:val="center"/>
        </w:trPr>
        <w:tc>
          <w:tcPr>
            <w:cnfStyle w:val="001000000000" w:firstRow="0" w:lastRow="0" w:firstColumn="1" w:lastColumn="0" w:oddVBand="0" w:evenVBand="0" w:oddHBand="0" w:evenHBand="0" w:firstRowFirstColumn="0" w:firstRowLastColumn="0" w:lastRowFirstColumn="0" w:lastRowLastColumn="0"/>
            <w:tcW w:w="8280" w:type="dxa"/>
            <w:noWrap/>
            <w:vAlign w:val="center"/>
            <w:hideMark/>
          </w:tcPr>
          <w:p w:rsidR="006F0F3C" w:rsidRPr="00B30313" w:rsidRDefault="00191ED1" w:rsidP="00B30313">
            <w:pPr>
              <w:jc w:val="center"/>
              <w:rPr>
                <w:rFonts w:ascii="Times New Roman" w:hAnsi="Times New Roman" w:cs="Times New Roman"/>
                <w:b w:val="0"/>
                <w:sz w:val="18"/>
                <w:szCs w:val="18"/>
                <w:lang w:val="es-SV" w:eastAsia="es-SV"/>
              </w:rPr>
            </w:pPr>
            <w:r w:rsidRPr="00B30313">
              <w:rPr>
                <w:rFonts w:ascii="Times New Roman" w:hAnsi="Times New Roman" w:cs="Times New Roman"/>
                <w:b w:val="0"/>
                <w:sz w:val="18"/>
                <w:szCs w:val="18"/>
                <w:lang w:val="es-SV" w:eastAsia="es-SV"/>
              </w:rPr>
              <w:t>Violencia s</w:t>
            </w:r>
            <w:r w:rsidR="006F0F3C" w:rsidRPr="00B30313">
              <w:rPr>
                <w:rFonts w:ascii="Times New Roman" w:hAnsi="Times New Roman" w:cs="Times New Roman"/>
                <w:b w:val="0"/>
                <w:sz w:val="18"/>
                <w:szCs w:val="18"/>
                <w:lang w:val="es-SV" w:eastAsia="es-SV"/>
              </w:rPr>
              <w:t>exual: abuso, acoso, violación</w:t>
            </w:r>
            <w:r w:rsidR="005500AE" w:rsidRPr="00B30313">
              <w:rPr>
                <w:rFonts w:ascii="Times New Roman" w:hAnsi="Times New Roman" w:cs="Times New Roman"/>
                <w:b w:val="0"/>
                <w:sz w:val="18"/>
                <w:szCs w:val="18"/>
                <w:lang w:val="es-SV" w:eastAsia="es-SV"/>
              </w:rPr>
              <w:t>.</w:t>
            </w:r>
          </w:p>
        </w:tc>
        <w:tc>
          <w:tcPr>
            <w:tcW w:w="1316" w:type="dxa"/>
            <w:noWrap/>
            <w:vAlign w:val="center"/>
            <w:hideMark/>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val="es-SV" w:eastAsia="es-SV"/>
              </w:rPr>
            </w:pPr>
            <w:r w:rsidRPr="00B30313">
              <w:rPr>
                <w:rFonts w:ascii="Times New Roman" w:hAnsi="Times New Roman" w:cs="Times New Roman"/>
                <w:bCs/>
                <w:sz w:val="18"/>
                <w:szCs w:val="18"/>
                <w:lang w:val="es-SV" w:eastAsia="es-SV"/>
              </w:rPr>
              <w:t>59</w:t>
            </w:r>
          </w:p>
        </w:tc>
      </w:tr>
      <w:tr w:rsidR="006F0F3C" w:rsidRPr="00B30313" w:rsidTr="00B30313">
        <w:trPr>
          <w:trHeight w:val="326"/>
          <w:jc w:val="center"/>
        </w:trPr>
        <w:tc>
          <w:tcPr>
            <w:cnfStyle w:val="001000000000" w:firstRow="0" w:lastRow="0" w:firstColumn="1" w:lastColumn="0" w:oddVBand="0" w:evenVBand="0" w:oddHBand="0" w:evenHBand="0" w:firstRowFirstColumn="0" w:firstRowLastColumn="0" w:lastRowFirstColumn="0" w:lastRowLastColumn="0"/>
            <w:tcW w:w="8280" w:type="dxa"/>
            <w:noWrap/>
            <w:vAlign w:val="center"/>
          </w:tcPr>
          <w:p w:rsidR="006F0F3C" w:rsidRPr="00B30313" w:rsidRDefault="00191ED1" w:rsidP="00B30313">
            <w:pPr>
              <w:jc w:val="center"/>
              <w:rPr>
                <w:rFonts w:ascii="Times New Roman" w:hAnsi="Times New Roman" w:cs="Times New Roman"/>
                <w:b w:val="0"/>
                <w:sz w:val="18"/>
                <w:szCs w:val="18"/>
                <w:lang w:val="es-SV" w:eastAsia="es-SV"/>
              </w:rPr>
            </w:pPr>
            <w:r w:rsidRPr="00B30313">
              <w:rPr>
                <w:rFonts w:ascii="Times New Roman" w:hAnsi="Times New Roman" w:cs="Times New Roman"/>
                <w:b w:val="0"/>
                <w:sz w:val="18"/>
                <w:szCs w:val="18"/>
                <w:lang w:val="es-SV" w:eastAsia="es-SV"/>
              </w:rPr>
              <w:t>Violencia s</w:t>
            </w:r>
            <w:r w:rsidR="006F0F3C" w:rsidRPr="00B30313">
              <w:rPr>
                <w:rFonts w:ascii="Times New Roman" w:hAnsi="Times New Roman" w:cs="Times New Roman"/>
                <w:b w:val="0"/>
                <w:sz w:val="18"/>
                <w:szCs w:val="18"/>
                <w:lang w:val="es-SV" w:eastAsia="es-SV"/>
              </w:rPr>
              <w:t>imbólica: pornografía en celulares, enviar, divulgar fotografías desnudas, acoso cibernético.</w:t>
            </w:r>
          </w:p>
        </w:tc>
        <w:tc>
          <w:tcPr>
            <w:tcW w:w="1316" w:type="dxa"/>
            <w:noWrap/>
            <w:vAlign w:val="center"/>
          </w:tcPr>
          <w:p w:rsidR="006F0F3C" w:rsidRPr="00B30313" w:rsidRDefault="006F0F3C" w:rsidP="00B303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val="es-SV" w:eastAsia="es-SV"/>
              </w:rPr>
            </w:pPr>
            <w:r w:rsidRPr="00B30313">
              <w:rPr>
                <w:rFonts w:ascii="Times New Roman" w:hAnsi="Times New Roman" w:cs="Times New Roman"/>
                <w:bCs/>
                <w:sz w:val="18"/>
                <w:szCs w:val="18"/>
                <w:lang w:val="es-SV" w:eastAsia="es-SV"/>
              </w:rPr>
              <w:t>4</w:t>
            </w:r>
          </w:p>
        </w:tc>
      </w:tr>
    </w:tbl>
    <w:p w:rsidR="0026267A" w:rsidRPr="00B30313" w:rsidRDefault="00B30313" w:rsidP="00B30313">
      <w:pPr>
        <w:jc w:val="center"/>
        <w:rPr>
          <w:rFonts w:ascii="Times New Roman" w:hAnsi="Times New Roman" w:cs="Times New Roman"/>
          <w:b/>
          <w:sz w:val="18"/>
          <w:szCs w:val="18"/>
        </w:rPr>
      </w:pPr>
      <w:r w:rsidRPr="00B30313">
        <w:rPr>
          <w:rFonts w:ascii="Times New Roman" w:hAnsi="Times New Roman" w:cs="Times New Roman"/>
          <w:b/>
          <w:sz w:val="18"/>
          <w:szCs w:val="18"/>
        </w:rPr>
        <w:t>Fuente: MINEDUCYT</w:t>
      </w:r>
    </w:p>
    <w:sectPr w:rsidR="0026267A" w:rsidRPr="00B30313" w:rsidSect="004D763A">
      <w:footerReference w:type="default" r:id="rId15"/>
      <w:pgSz w:w="12240" w:h="15840"/>
      <w:pgMar w:top="1170" w:right="1440" w:bottom="1276"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87A" w:rsidRDefault="00E3187A" w:rsidP="00C22FBB">
      <w:r>
        <w:separator/>
      </w:r>
    </w:p>
  </w:endnote>
  <w:endnote w:type="continuationSeparator" w:id="0">
    <w:p w:rsidR="00E3187A" w:rsidRDefault="00E3187A" w:rsidP="00C2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00000001" w:usb1="4000004A" w:usb2="00000000" w:usb3="00000000" w:csb0="00000093"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637658"/>
      <w:docPartObj>
        <w:docPartGallery w:val="Page Numbers (Bottom of Page)"/>
        <w:docPartUnique/>
      </w:docPartObj>
    </w:sdtPr>
    <w:sdtEndPr/>
    <w:sdtContent>
      <w:p w:rsidR="004D763A" w:rsidRDefault="00F65E7C">
        <w:pPr>
          <w:pStyle w:val="Piedepgina"/>
          <w:jc w:val="center"/>
        </w:pPr>
        <w:r>
          <w:fldChar w:fldCharType="begin"/>
        </w:r>
        <w:r>
          <w:instrText xml:space="preserve"> PAGE   \* MERGEFORMAT </w:instrText>
        </w:r>
        <w:r>
          <w:fldChar w:fldCharType="separate"/>
        </w:r>
        <w:r w:rsidR="00BF0670">
          <w:rPr>
            <w:noProof/>
          </w:rPr>
          <w:t>3</w:t>
        </w:r>
        <w:r>
          <w:rPr>
            <w:noProof/>
          </w:rPr>
          <w:fldChar w:fldCharType="end"/>
        </w:r>
      </w:p>
    </w:sdtContent>
  </w:sdt>
  <w:p w:rsidR="007C3AAD" w:rsidRPr="00C22FBB" w:rsidRDefault="007C3AAD">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87A" w:rsidRDefault="00E3187A" w:rsidP="00C22FBB">
      <w:r>
        <w:separator/>
      </w:r>
    </w:p>
  </w:footnote>
  <w:footnote w:type="continuationSeparator" w:id="0">
    <w:p w:rsidR="00E3187A" w:rsidRDefault="00E3187A" w:rsidP="00C22FBB">
      <w:r>
        <w:continuationSeparator/>
      </w:r>
    </w:p>
  </w:footnote>
  <w:footnote w:id="1">
    <w:p w:rsidR="00756876" w:rsidRPr="006E7E75" w:rsidRDefault="00756876" w:rsidP="00756876">
      <w:pPr>
        <w:pStyle w:val="Textonotapie"/>
        <w:spacing w:line="276" w:lineRule="auto"/>
        <w:jc w:val="both"/>
        <w:rPr>
          <w:rFonts w:ascii="Museo Sans 100" w:hAnsi="Museo Sans 100"/>
          <w:sz w:val="18"/>
          <w:szCs w:val="18"/>
        </w:rPr>
      </w:pPr>
      <w:r w:rsidRPr="006E7E75">
        <w:rPr>
          <w:rStyle w:val="Refdenotaalpie"/>
          <w:rFonts w:ascii="Museo Sans 100" w:hAnsi="Museo Sans 100"/>
          <w:sz w:val="18"/>
          <w:szCs w:val="18"/>
        </w:rPr>
        <w:footnoteRef/>
      </w:r>
      <w:r w:rsidRPr="006E7E75">
        <w:rPr>
          <w:rFonts w:ascii="Museo Sans 100" w:hAnsi="Museo Sans 100"/>
          <w:sz w:val="18"/>
          <w:szCs w:val="18"/>
        </w:rPr>
        <w:t xml:space="preserve"> MINEDUCYT. Estadísticas educativas. El Salvador. 2021.</w:t>
      </w:r>
    </w:p>
  </w:footnote>
  <w:footnote w:id="2">
    <w:p w:rsidR="00756876" w:rsidRDefault="00756876">
      <w:pPr>
        <w:pStyle w:val="Textonotapie"/>
      </w:pPr>
      <w:r>
        <w:rPr>
          <w:rStyle w:val="Refdenotaalpie"/>
        </w:rPr>
        <w:footnoteRef/>
      </w:r>
      <w:r>
        <w:t xml:space="preserve"> </w:t>
      </w:r>
      <w:r w:rsidRPr="006E7E75">
        <w:rPr>
          <w:rFonts w:ascii="Museo Sans 100" w:hAnsi="Museo Sans 100"/>
          <w:sz w:val="18"/>
          <w:szCs w:val="18"/>
        </w:rPr>
        <w:t>MINEDUCYT. Estadísticas educativas. El Salvador. 2021.</w:t>
      </w:r>
    </w:p>
  </w:footnote>
  <w:footnote w:id="3">
    <w:p w:rsidR="003320B2" w:rsidRPr="006E7E75" w:rsidRDefault="003320B2" w:rsidP="003320B2">
      <w:pPr>
        <w:pStyle w:val="Textonotapie"/>
        <w:spacing w:line="276" w:lineRule="auto"/>
        <w:jc w:val="both"/>
        <w:rPr>
          <w:rFonts w:ascii="Museo Sans 100" w:hAnsi="Museo Sans 100"/>
          <w:sz w:val="18"/>
          <w:szCs w:val="18"/>
        </w:rPr>
      </w:pPr>
      <w:r w:rsidRPr="006E7E75">
        <w:rPr>
          <w:rStyle w:val="Refdenotaalpie"/>
          <w:rFonts w:ascii="Museo Sans 100" w:hAnsi="Museo Sans 100"/>
          <w:sz w:val="18"/>
          <w:szCs w:val="18"/>
        </w:rPr>
        <w:footnoteRef/>
      </w:r>
      <w:r w:rsidRPr="006E7E75">
        <w:rPr>
          <w:rFonts w:ascii="Museo Sans 100" w:hAnsi="Museo Sans 100"/>
          <w:sz w:val="18"/>
          <w:szCs w:val="18"/>
        </w:rPr>
        <w:t xml:space="preserve"> Leyes de presupuesto 2019 y 2020. El Salvador.</w:t>
      </w:r>
    </w:p>
  </w:footnote>
  <w:footnote w:id="4">
    <w:p w:rsidR="005F42CE" w:rsidRPr="006E7E75" w:rsidRDefault="005F42CE" w:rsidP="005F42CE">
      <w:pPr>
        <w:pStyle w:val="Textonotapie"/>
        <w:spacing w:line="276" w:lineRule="auto"/>
        <w:jc w:val="both"/>
        <w:rPr>
          <w:rFonts w:ascii="Museo Sans 100" w:hAnsi="Museo Sans 100"/>
          <w:sz w:val="18"/>
          <w:szCs w:val="18"/>
        </w:rPr>
      </w:pPr>
      <w:r w:rsidRPr="006E7E75">
        <w:rPr>
          <w:rStyle w:val="Refdenotaalpie"/>
          <w:rFonts w:ascii="Museo Sans 100" w:hAnsi="Museo Sans 100"/>
          <w:sz w:val="18"/>
          <w:szCs w:val="18"/>
        </w:rPr>
        <w:footnoteRef/>
      </w:r>
      <w:r w:rsidRPr="006E7E75">
        <w:rPr>
          <w:rFonts w:ascii="Museo Sans 100" w:hAnsi="Museo Sans 100"/>
          <w:sz w:val="18"/>
          <w:szCs w:val="18"/>
        </w:rPr>
        <w:t xml:space="preserve"> MINEDUCYT. Estadísticas</w:t>
      </w:r>
      <w:r w:rsidR="00CF4FB6">
        <w:rPr>
          <w:rFonts w:ascii="Museo Sans 100" w:hAnsi="Museo Sans 100"/>
          <w:sz w:val="18"/>
          <w:szCs w:val="18"/>
        </w:rPr>
        <w:t xml:space="preserve"> educativas. El Salvador. 2021.</w:t>
      </w:r>
    </w:p>
  </w:footnote>
  <w:footnote w:id="5">
    <w:p w:rsidR="002D3194" w:rsidRPr="006E7E75" w:rsidRDefault="002D3194" w:rsidP="002D3194">
      <w:pPr>
        <w:pStyle w:val="Textonotapie"/>
        <w:spacing w:line="276" w:lineRule="auto"/>
        <w:jc w:val="both"/>
        <w:rPr>
          <w:rFonts w:ascii="Museo Sans 100" w:hAnsi="Museo Sans 100"/>
          <w:sz w:val="18"/>
          <w:szCs w:val="18"/>
        </w:rPr>
      </w:pPr>
      <w:r w:rsidRPr="006E7E75">
        <w:rPr>
          <w:rStyle w:val="Refdenotaalpie"/>
          <w:rFonts w:ascii="Museo Sans 100" w:hAnsi="Museo Sans 100"/>
          <w:sz w:val="18"/>
          <w:szCs w:val="18"/>
        </w:rPr>
        <w:footnoteRef/>
      </w:r>
      <w:r w:rsidRPr="006E7E75">
        <w:rPr>
          <w:rFonts w:ascii="Museo Sans 100" w:hAnsi="Museo Sans 100"/>
          <w:sz w:val="18"/>
          <w:szCs w:val="18"/>
        </w:rPr>
        <w:t xml:space="preserve"> MINEDUCYT. Plan </w:t>
      </w:r>
      <w:proofErr w:type="spellStart"/>
      <w:r w:rsidRPr="006E7E75">
        <w:rPr>
          <w:rFonts w:ascii="Museo Sans 100" w:hAnsi="Museo Sans 100"/>
          <w:sz w:val="18"/>
          <w:szCs w:val="18"/>
        </w:rPr>
        <w:t>Torogoz</w:t>
      </w:r>
      <w:proofErr w:type="spellEnd"/>
      <w:r w:rsidRPr="006E7E75">
        <w:rPr>
          <w:rFonts w:ascii="Museo Sans 100" w:hAnsi="Museo Sans 100"/>
          <w:sz w:val="18"/>
          <w:szCs w:val="18"/>
        </w:rPr>
        <w:t>. Plan Estratégico Institucional 2019 – 2024. El Salvador.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5A42"/>
    <w:multiLevelType w:val="hybridMultilevel"/>
    <w:tmpl w:val="399ED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732A6"/>
    <w:multiLevelType w:val="hybridMultilevel"/>
    <w:tmpl w:val="959C086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0DCD1AC0"/>
    <w:multiLevelType w:val="hybridMultilevel"/>
    <w:tmpl w:val="DFCE762E"/>
    <w:lvl w:ilvl="0" w:tplc="6840EF78">
      <w:numFmt w:val="bullet"/>
      <w:lvlText w:val="•"/>
      <w:lvlJc w:val="left"/>
      <w:pPr>
        <w:ind w:left="1173" w:hanging="364"/>
      </w:pPr>
      <w:rPr>
        <w:rFonts w:ascii="Arial" w:eastAsia="Arial" w:hAnsi="Arial" w:cs="Arial" w:hint="default"/>
        <w:color w:val="2A2A2A"/>
        <w:w w:val="101"/>
        <w:sz w:val="18"/>
        <w:szCs w:val="18"/>
      </w:rPr>
    </w:lvl>
    <w:lvl w:ilvl="1" w:tplc="63B22614">
      <w:numFmt w:val="bullet"/>
      <w:lvlText w:val="•"/>
      <w:lvlJc w:val="left"/>
      <w:pPr>
        <w:ind w:left="2070" w:hanging="364"/>
      </w:pPr>
      <w:rPr>
        <w:rFonts w:hint="default"/>
      </w:rPr>
    </w:lvl>
    <w:lvl w:ilvl="2" w:tplc="403A84E0">
      <w:numFmt w:val="bullet"/>
      <w:lvlText w:val="•"/>
      <w:lvlJc w:val="left"/>
      <w:pPr>
        <w:ind w:left="2960" w:hanging="364"/>
      </w:pPr>
      <w:rPr>
        <w:rFonts w:hint="default"/>
      </w:rPr>
    </w:lvl>
    <w:lvl w:ilvl="3" w:tplc="11E4A754">
      <w:numFmt w:val="bullet"/>
      <w:lvlText w:val="•"/>
      <w:lvlJc w:val="left"/>
      <w:pPr>
        <w:ind w:left="3850" w:hanging="364"/>
      </w:pPr>
      <w:rPr>
        <w:rFonts w:hint="default"/>
      </w:rPr>
    </w:lvl>
    <w:lvl w:ilvl="4" w:tplc="ABF443B2">
      <w:numFmt w:val="bullet"/>
      <w:lvlText w:val="•"/>
      <w:lvlJc w:val="left"/>
      <w:pPr>
        <w:ind w:left="4740" w:hanging="364"/>
      </w:pPr>
      <w:rPr>
        <w:rFonts w:hint="default"/>
      </w:rPr>
    </w:lvl>
    <w:lvl w:ilvl="5" w:tplc="6E0EAE0A">
      <w:numFmt w:val="bullet"/>
      <w:lvlText w:val="•"/>
      <w:lvlJc w:val="left"/>
      <w:pPr>
        <w:ind w:left="5630" w:hanging="364"/>
      </w:pPr>
      <w:rPr>
        <w:rFonts w:hint="default"/>
      </w:rPr>
    </w:lvl>
    <w:lvl w:ilvl="6" w:tplc="6210787C">
      <w:numFmt w:val="bullet"/>
      <w:lvlText w:val="•"/>
      <w:lvlJc w:val="left"/>
      <w:pPr>
        <w:ind w:left="6520" w:hanging="364"/>
      </w:pPr>
      <w:rPr>
        <w:rFonts w:hint="default"/>
      </w:rPr>
    </w:lvl>
    <w:lvl w:ilvl="7" w:tplc="C80AC824">
      <w:numFmt w:val="bullet"/>
      <w:lvlText w:val="•"/>
      <w:lvlJc w:val="left"/>
      <w:pPr>
        <w:ind w:left="7410" w:hanging="364"/>
      </w:pPr>
      <w:rPr>
        <w:rFonts w:hint="default"/>
      </w:rPr>
    </w:lvl>
    <w:lvl w:ilvl="8" w:tplc="BD34E840">
      <w:numFmt w:val="bullet"/>
      <w:lvlText w:val="•"/>
      <w:lvlJc w:val="left"/>
      <w:pPr>
        <w:ind w:left="8300" w:hanging="364"/>
      </w:pPr>
      <w:rPr>
        <w:rFonts w:hint="default"/>
      </w:rPr>
    </w:lvl>
  </w:abstractNum>
  <w:abstractNum w:abstractNumId="3">
    <w:nsid w:val="0EDD791A"/>
    <w:multiLevelType w:val="hybridMultilevel"/>
    <w:tmpl w:val="609007B2"/>
    <w:lvl w:ilvl="0" w:tplc="A8289604">
      <w:start w:val="1"/>
      <w:numFmt w:val="decimal"/>
      <w:lvlText w:val="%1."/>
      <w:lvlJc w:val="left"/>
      <w:pPr>
        <w:ind w:left="1447" w:hanging="378"/>
        <w:jc w:val="right"/>
      </w:pPr>
      <w:rPr>
        <w:rFonts w:hint="default"/>
        <w:b/>
        <w:bCs/>
        <w:spacing w:val="-1"/>
        <w:w w:val="93"/>
      </w:rPr>
    </w:lvl>
    <w:lvl w:ilvl="1" w:tplc="B80AE280">
      <w:numFmt w:val="bullet"/>
      <w:lvlText w:val="•"/>
      <w:lvlJc w:val="left"/>
      <w:pPr>
        <w:ind w:left="1796" w:hanging="356"/>
      </w:pPr>
      <w:rPr>
        <w:rFonts w:ascii="Arial" w:eastAsia="Arial" w:hAnsi="Arial" w:cs="Arial" w:hint="default"/>
        <w:w w:val="106"/>
        <w:sz w:val="19"/>
        <w:szCs w:val="19"/>
      </w:rPr>
    </w:lvl>
    <w:lvl w:ilvl="2" w:tplc="CC72DF60">
      <w:numFmt w:val="bullet"/>
      <w:lvlText w:val="•"/>
      <w:lvlJc w:val="left"/>
      <w:pPr>
        <w:ind w:left="2845" w:hanging="356"/>
      </w:pPr>
      <w:rPr>
        <w:rFonts w:hint="default"/>
      </w:rPr>
    </w:lvl>
    <w:lvl w:ilvl="3" w:tplc="0D12BC60">
      <w:numFmt w:val="bullet"/>
      <w:lvlText w:val="•"/>
      <w:lvlJc w:val="left"/>
      <w:pPr>
        <w:ind w:left="3890" w:hanging="356"/>
      </w:pPr>
      <w:rPr>
        <w:rFonts w:hint="default"/>
      </w:rPr>
    </w:lvl>
    <w:lvl w:ilvl="4" w:tplc="61EE3FC6">
      <w:numFmt w:val="bullet"/>
      <w:lvlText w:val="•"/>
      <w:lvlJc w:val="left"/>
      <w:pPr>
        <w:ind w:left="4936" w:hanging="356"/>
      </w:pPr>
      <w:rPr>
        <w:rFonts w:hint="default"/>
      </w:rPr>
    </w:lvl>
    <w:lvl w:ilvl="5" w:tplc="0A0258D0">
      <w:numFmt w:val="bullet"/>
      <w:lvlText w:val="•"/>
      <w:lvlJc w:val="left"/>
      <w:pPr>
        <w:ind w:left="5981" w:hanging="356"/>
      </w:pPr>
      <w:rPr>
        <w:rFonts w:hint="default"/>
      </w:rPr>
    </w:lvl>
    <w:lvl w:ilvl="6" w:tplc="A6D02AC0">
      <w:numFmt w:val="bullet"/>
      <w:lvlText w:val="•"/>
      <w:lvlJc w:val="left"/>
      <w:pPr>
        <w:ind w:left="7027" w:hanging="356"/>
      </w:pPr>
      <w:rPr>
        <w:rFonts w:hint="default"/>
      </w:rPr>
    </w:lvl>
    <w:lvl w:ilvl="7" w:tplc="788E3AFA">
      <w:numFmt w:val="bullet"/>
      <w:lvlText w:val="•"/>
      <w:lvlJc w:val="left"/>
      <w:pPr>
        <w:ind w:left="8072" w:hanging="356"/>
      </w:pPr>
      <w:rPr>
        <w:rFonts w:hint="default"/>
      </w:rPr>
    </w:lvl>
    <w:lvl w:ilvl="8" w:tplc="E6D2B280">
      <w:numFmt w:val="bullet"/>
      <w:lvlText w:val="•"/>
      <w:lvlJc w:val="left"/>
      <w:pPr>
        <w:ind w:left="9117" w:hanging="356"/>
      </w:pPr>
      <w:rPr>
        <w:rFonts w:hint="default"/>
      </w:rPr>
    </w:lvl>
  </w:abstractNum>
  <w:abstractNum w:abstractNumId="4">
    <w:nsid w:val="155813D1"/>
    <w:multiLevelType w:val="hybridMultilevel"/>
    <w:tmpl w:val="C8ACF604"/>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5">
    <w:nsid w:val="1ECF248D"/>
    <w:multiLevelType w:val="hybridMultilevel"/>
    <w:tmpl w:val="D5CA633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240477E8"/>
    <w:multiLevelType w:val="hybridMultilevel"/>
    <w:tmpl w:val="BFDAAFF8"/>
    <w:lvl w:ilvl="0" w:tplc="350C8D6A">
      <w:numFmt w:val="bullet"/>
      <w:lvlText w:val="•"/>
      <w:lvlJc w:val="left"/>
      <w:pPr>
        <w:ind w:left="833" w:hanging="357"/>
      </w:pPr>
      <w:rPr>
        <w:rFonts w:ascii="Arial" w:eastAsia="Arial" w:hAnsi="Arial" w:cs="Arial" w:hint="default"/>
        <w:color w:val="2A2A2A"/>
        <w:w w:val="47"/>
        <w:sz w:val="19"/>
        <w:szCs w:val="19"/>
      </w:rPr>
    </w:lvl>
    <w:lvl w:ilvl="1" w:tplc="8436B12C">
      <w:numFmt w:val="bullet"/>
      <w:lvlText w:val="o"/>
      <w:lvlJc w:val="left"/>
      <w:pPr>
        <w:ind w:left="1564" w:hanging="353"/>
      </w:pPr>
      <w:rPr>
        <w:rFonts w:hint="default"/>
        <w:w w:val="101"/>
      </w:rPr>
    </w:lvl>
    <w:lvl w:ilvl="2" w:tplc="517A0584">
      <w:numFmt w:val="bullet"/>
      <w:lvlText w:val="•"/>
      <w:lvlJc w:val="left"/>
      <w:pPr>
        <w:ind w:left="1560" w:hanging="353"/>
      </w:pPr>
      <w:rPr>
        <w:rFonts w:hint="default"/>
      </w:rPr>
    </w:lvl>
    <w:lvl w:ilvl="3" w:tplc="E3E09090">
      <w:numFmt w:val="bullet"/>
      <w:lvlText w:val="•"/>
      <w:lvlJc w:val="left"/>
      <w:pPr>
        <w:ind w:left="2625" w:hanging="353"/>
      </w:pPr>
      <w:rPr>
        <w:rFonts w:hint="default"/>
      </w:rPr>
    </w:lvl>
    <w:lvl w:ilvl="4" w:tplc="83083EA4">
      <w:numFmt w:val="bullet"/>
      <w:lvlText w:val="•"/>
      <w:lvlJc w:val="left"/>
      <w:pPr>
        <w:ind w:left="3690" w:hanging="353"/>
      </w:pPr>
      <w:rPr>
        <w:rFonts w:hint="default"/>
      </w:rPr>
    </w:lvl>
    <w:lvl w:ilvl="5" w:tplc="A7F25A8C">
      <w:numFmt w:val="bullet"/>
      <w:lvlText w:val="•"/>
      <w:lvlJc w:val="left"/>
      <w:pPr>
        <w:ind w:left="4755" w:hanging="353"/>
      </w:pPr>
      <w:rPr>
        <w:rFonts w:hint="default"/>
      </w:rPr>
    </w:lvl>
    <w:lvl w:ilvl="6" w:tplc="1208FF34">
      <w:numFmt w:val="bullet"/>
      <w:lvlText w:val="•"/>
      <w:lvlJc w:val="left"/>
      <w:pPr>
        <w:ind w:left="5820" w:hanging="353"/>
      </w:pPr>
      <w:rPr>
        <w:rFonts w:hint="default"/>
      </w:rPr>
    </w:lvl>
    <w:lvl w:ilvl="7" w:tplc="14822958">
      <w:numFmt w:val="bullet"/>
      <w:lvlText w:val="•"/>
      <w:lvlJc w:val="left"/>
      <w:pPr>
        <w:ind w:left="6885" w:hanging="353"/>
      </w:pPr>
      <w:rPr>
        <w:rFonts w:hint="default"/>
      </w:rPr>
    </w:lvl>
    <w:lvl w:ilvl="8" w:tplc="7D943094">
      <w:numFmt w:val="bullet"/>
      <w:lvlText w:val="•"/>
      <w:lvlJc w:val="left"/>
      <w:pPr>
        <w:ind w:left="7950" w:hanging="353"/>
      </w:pPr>
      <w:rPr>
        <w:rFonts w:hint="default"/>
      </w:rPr>
    </w:lvl>
  </w:abstractNum>
  <w:abstractNum w:abstractNumId="7">
    <w:nsid w:val="27231763"/>
    <w:multiLevelType w:val="hybridMultilevel"/>
    <w:tmpl w:val="B742D5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9F66169"/>
    <w:multiLevelType w:val="hybridMultilevel"/>
    <w:tmpl w:val="9EC0DAD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nsid w:val="40B356E5"/>
    <w:multiLevelType w:val="hybridMultilevel"/>
    <w:tmpl w:val="EDD82C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4D7389C"/>
    <w:multiLevelType w:val="hybridMultilevel"/>
    <w:tmpl w:val="DC928E88"/>
    <w:lvl w:ilvl="0" w:tplc="6D7CC164">
      <w:numFmt w:val="bullet"/>
      <w:lvlText w:val="■"/>
      <w:lvlJc w:val="left"/>
      <w:pPr>
        <w:ind w:left="444" w:hanging="139"/>
      </w:pPr>
      <w:rPr>
        <w:rFonts w:ascii="Arial" w:eastAsia="Arial" w:hAnsi="Arial" w:cs="Arial" w:hint="default"/>
        <w:color w:val="777777"/>
        <w:w w:val="98"/>
        <w:sz w:val="18"/>
        <w:szCs w:val="18"/>
      </w:rPr>
    </w:lvl>
    <w:lvl w:ilvl="1" w:tplc="A3046E60">
      <w:numFmt w:val="bullet"/>
      <w:lvlText w:val="■"/>
      <w:lvlJc w:val="left"/>
      <w:pPr>
        <w:ind w:left="873" w:hanging="140"/>
      </w:pPr>
      <w:rPr>
        <w:rFonts w:ascii="Arial" w:eastAsia="Arial" w:hAnsi="Arial" w:cs="Arial" w:hint="default"/>
        <w:color w:val="898989"/>
        <w:w w:val="98"/>
        <w:sz w:val="19"/>
        <w:szCs w:val="19"/>
      </w:rPr>
    </w:lvl>
    <w:lvl w:ilvl="2" w:tplc="F6CCA4D4">
      <w:numFmt w:val="bullet"/>
      <w:lvlText w:val="•"/>
      <w:lvlJc w:val="left"/>
      <w:pPr>
        <w:ind w:left="1771" w:hanging="365"/>
      </w:pPr>
      <w:rPr>
        <w:rFonts w:hint="default"/>
        <w:w w:val="107"/>
      </w:rPr>
    </w:lvl>
    <w:lvl w:ilvl="3" w:tplc="EFFC213C">
      <w:numFmt w:val="bullet"/>
      <w:lvlText w:val="•"/>
      <w:lvlJc w:val="left"/>
      <w:pPr>
        <w:ind w:left="1891" w:hanging="365"/>
      </w:pPr>
      <w:rPr>
        <w:rFonts w:hint="default"/>
      </w:rPr>
    </w:lvl>
    <w:lvl w:ilvl="4" w:tplc="84D43BC2">
      <w:numFmt w:val="bullet"/>
      <w:lvlText w:val="•"/>
      <w:lvlJc w:val="left"/>
      <w:pPr>
        <w:ind w:left="2002" w:hanging="365"/>
      </w:pPr>
      <w:rPr>
        <w:rFonts w:hint="default"/>
      </w:rPr>
    </w:lvl>
    <w:lvl w:ilvl="5" w:tplc="05E8152A">
      <w:numFmt w:val="bullet"/>
      <w:lvlText w:val="•"/>
      <w:lvlJc w:val="left"/>
      <w:pPr>
        <w:ind w:left="2114" w:hanging="365"/>
      </w:pPr>
      <w:rPr>
        <w:rFonts w:hint="default"/>
      </w:rPr>
    </w:lvl>
    <w:lvl w:ilvl="6" w:tplc="3F0E5BCE">
      <w:numFmt w:val="bullet"/>
      <w:lvlText w:val="•"/>
      <w:lvlJc w:val="left"/>
      <w:pPr>
        <w:ind w:left="2225" w:hanging="365"/>
      </w:pPr>
      <w:rPr>
        <w:rFonts w:hint="default"/>
      </w:rPr>
    </w:lvl>
    <w:lvl w:ilvl="7" w:tplc="7EE479D0">
      <w:numFmt w:val="bullet"/>
      <w:lvlText w:val="•"/>
      <w:lvlJc w:val="left"/>
      <w:pPr>
        <w:ind w:left="2337" w:hanging="365"/>
      </w:pPr>
      <w:rPr>
        <w:rFonts w:hint="default"/>
      </w:rPr>
    </w:lvl>
    <w:lvl w:ilvl="8" w:tplc="7ED06602">
      <w:numFmt w:val="bullet"/>
      <w:lvlText w:val="•"/>
      <w:lvlJc w:val="left"/>
      <w:pPr>
        <w:ind w:left="2448" w:hanging="365"/>
      </w:pPr>
      <w:rPr>
        <w:rFonts w:hint="default"/>
      </w:rPr>
    </w:lvl>
  </w:abstractNum>
  <w:abstractNum w:abstractNumId="11">
    <w:nsid w:val="539119D5"/>
    <w:multiLevelType w:val="hybridMultilevel"/>
    <w:tmpl w:val="80581B48"/>
    <w:lvl w:ilvl="0" w:tplc="186EBD80">
      <w:numFmt w:val="bullet"/>
      <w:lvlText w:val="•"/>
      <w:lvlJc w:val="left"/>
      <w:pPr>
        <w:ind w:left="1468" w:hanging="357"/>
      </w:pPr>
      <w:rPr>
        <w:rFonts w:ascii="Arial" w:eastAsia="Arial" w:hAnsi="Arial" w:cs="Arial" w:hint="default"/>
        <w:w w:val="103"/>
        <w:sz w:val="19"/>
        <w:szCs w:val="19"/>
      </w:rPr>
    </w:lvl>
    <w:lvl w:ilvl="1" w:tplc="5F34BF3A">
      <w:numFmt w:val="bullet"/>
      <w:lvlText w:val="o"/>
      <w:lvlJc w:val="left"/>
      <w:pPr>
        <w:ind w:left="2183" w:hanging="352"/>
      </w:pPr>
      <w:rPr>
        <w:rFonts w:ascii="Arial" w:eastAsia="Arial" w:hAnsi="Arial" w:cs="Arial" w:hint="default"/>
        <w:w w:val="107"/>
        <w:sz w:val="19"/>
        <w:szCs w:val="19"/>
      </w:rPr>
    </w:lvl>
    <w:lvl w:ilvl="2" w:tplc="979811D6">
      <w:numFmt w:val="bullet"/>
      <w:lvlText w:val="•"/>
      <w:lvlJc w:val="left"/>
      <w:pPr>
        <w:ind w:left="3180" w:hanging="352"/>
      </w:pPr>
      <w:rPr>
        <w:rFonts w:hint="default"/>
      </w:rPr>
    </w:lvl>
    <w:lvl w:ilvl="3" w:tplc="849A6C86">
      <w:numFmt w:val="bullet"/>
      <w:lvlText w:val="•"/>
      <w:lvlJc w:val="left"/>
      <w:pPr>
        <w:ind w:left="4181" w:hanging="352"/>
      </w:pPr>
      <w:rPr>
        <w:rFonts w:hint="default"/>
      </w:rPr>
    </w:lvl>
    <w:lvl w:ilvl="4" w:tplc="ABF8B548">
      <w:numFmt w:val="bullet"/>
      <w:lvlText w:val="•"/>
      <w:lvlJc w:val="left"/>
      <w:pPr>
        <w:ind w:left="5182" w:hanging="352"/>
      </w:pPr>
      <w:rPr>
        <w:rFonts w:hint="default"/>
      </w:rPr>
    </w:lvl>
    <w:lvl w:ilvl="5" w:tplc="407C22F2">
      <w:numFmt w:val="bullet"/>
      <w:lvlText w:val="•"/>
      <w:lvlJc w:val="left"/>
      <w:pPr>
        <w:ind w:left="6183" w:hanging="352"/>
      </w:pPr>
      <w:rPr>
        <w:rFonts w:hint="default"/>
      </w:rPr>
    </w:lvl>
    <w:lvl w:ilvl="6" w:tplc="2040B1B6">
      <w:numFmt w:val="bullet"/>
      <w:lvlText w:val="•"/>
      <w:lvlJc w:val="left"/>
      <w:pPr>
        <w:ind w:left="7184" w:hanging="352"/>
      </w:pPr>
      <w:rPr>
        <w:rFonts w:hint="default"/>
      </w:rPr>
    </w:lvl>
    <w:lvl w:ilvl="7" w:tplc="2DEC3A94">
      <w:numFmt w:val="bullet"/>
      <w:lvlText w:val="•"/>
      <w:lvlJc w:val="left"/>
      <w:pPr>
        <w:ind w:left="8185" w:hanging="352"/>
      </w:pPr>
      <w:rPr>
        <w:rFonts w:hint="default"/>
      </w:rPr>
    </w:lvl>
    <w:lvl w:ilvl="8" w:tplc="C5364440">
      <w:numFmt w:val="bullet"/>
      <w:lvlText w:val="•"/>
      <w:lvlJc w:val="left"/>
      <w:pPr>
        <w:ind w:left="9186" w:hanging="352"/>
      </w:pPr>
      <w:rPr>
        <w:rFonts w:hint="default"/>
      </w:rPr>
    </w:lvl>
  </w:abstractNum>
  <w:abstractNum w:abstractNumId="12">
    <w:nsid w:val="544B1935"/>
    <w:multiLevelType w:val="hybridMultilevel"/>
    <w:tmpl w:val="14D8EA7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6BA60B0B"/>
    <w:multiLevelType w:val="hybridMultilevel"/>
    <w:tmpl w:val="A648B3C2"/>
    <w:lvl w:ilvl="0" w:tplc="A8E63032">
      <w:numFmt w:val="bullet"/>
      <w:lvlText w:val="o"/>
      <w:lvlJc w:val="left"/>
      <w:pPr>
        <w:ind w:left="2183" w:hanging="353"/>
      </w:pPr>
      <w:rPr>
        <w:rFonts w:ascii="Arial" w:eastAsia="Arial" w:hAnsi="Arial" w:cs="Arial" w:hint="default"/>
        <w:w w:val="107"/>
        <w:sz w:val="19"/>
        <w:szCs w:val="19"/>
      </w:rPr>
    </w:lvl>
    <w:lvl w:ilvl="1" w:tplc="61C66196">
      <w:numFmt w:val="bullet"/>
      <w:lvlText w:val="•"/>
      <w:lvlJc w:val="left"/>
      <w:pPr>
        <w:ind w:left="3080" w:hanging="353"/>
      </w:pPr>
      <w:rPr>
        <w:rFonts w:hint="default"/>
      </w:rPr>
    </w:lvl>
    <w:lvl w:ilvl="2" w:tplc="55809D8A">
      <w:numFmt w:val="bullet"/>
      <w:lvlText w:val="•"/>
      <w:lvlJc w:val="left"/>
      <w:pPr>
        <w:ind w:left="3981" w:hanging="353"/>
      </w:pPr>
      <w:rPr>
        <w:rFonts w:hint="default"/>
      </w:rPr>
    </w:lvl>
    <w:lvl w:ilvl="3" w:tplc="1EDC65F8">
      <w:numFmt w:val="bullet"/>
      <w:lvlText w:val="•"/>
      <w:lvlJc w:val="left"/>
      <w:pPr>
        <w:ind w:left="4882" w:hanging="353"/>
      </w:pPr>
      <w:rPr>
        <w:rFonts w:hint="default"/>
      </w:rPr>
    </w:lvl>
    <w:lvl w:ilvl="4" w:tplc="4A840526">
      <w:numFmt w:val="bullet"/>
      <w:lvlText w:val="•"/>
      <w:lvlJc w:val="left"/>
      <w:pPr>
        <w:ind w:left="5783" w:hanging="353"/>
      </w:pPr>
      <w:rPr>
        <w:rFonts w:hint="default"/>
      </w:rPr>
    </w:lvl>
    <w:lvl w:ilvl="5" w:tplc="D7A46C84">
      <w:numFmt w:val="bullet"/>
      <w:lvlText w:val="•"/>
      <w:lvlJc w:val="left"/>
      <w:pPr>
        <w:ind w:left="6684" w:hanging="353"/>
      </w:pPr>
      <w:rPr>
        <w:rFonts w:hint="default"/>
      </w:rPr>
    </w:lvl>
    <w:lvl w:ilvl="6" w:tplc="5FC44644">
      <w:numFmt w:val="bullet"/>
      <w:lvlText w:val="•"/>
      <w:lvlJc w:val="left"/>
      <w:pPr>
        <w:ind w:left="7585" w:hanging="353"/>
      </w:pPr>
      <w:rPr>
        <w:rFonts w:hint="default"/>
      </w:rPr>
    </w:lvl>
    <w:lvl w:ilvl="7" w:tplc="F7483C46">
      <w:numFmt w:val="bullet"/>
      <w:lvlText w:val="•"/>
      <w:lvlJc w:val="left"/>
      <w:pPr>
        <w:ind w:left="8486" w:hanging="353"/>
      </w:pPr>
      <w:rPr>
        <w:rFonts w:hint="default"/>
      </w:rPr>
    </w:lvl>
    <w:lvl w:ilvl="8" w:tplc="C40CB200">
      <w:numFmt w:val="bullet"/>
      <w:lvlText w:val="•"/>
      <w:lvlJc w:val="left"/>
      <w:pPr>
        <w:ind w:left="9387" w:hanging="353"/>
      </w:pPr>
      <w:rPr>
        <w:rFonts w:hint="default"/>
      </w:rPr>
    </w:lvl>
  </w:abstractNum>
  <w:abstractNum w:abstractNumId="14">
    <w:nsid w:val="6CAD7554"/>
    <w:multiLevelType w:val="hybridMultilevel"/>
    <w:tmpl w:val="CCA6822A"/>
    <w:lvl w:ilvl="0" w:tplc="254C5AC4">
      <w:numFmt w:val="bullet"/>
      <w:lvlText w:val="•"/>
      <w:lvlJc w:val="left"/>
      <w:pPr>
        <w:ind w:left="1745" w:hanging="365"/>
      </w:pPr>
      <w:rPr>
        <w:rFonts w:ascii="Arial" w:eastAsia="Arial" w:hAnsi="Arial" w:cs="Arial" w:hint="default"/>
        <w:color w:val="161616"/>
        <w:w w:val="87"/>
        <w:sz w:val="19"/>
        <w:szCs w:val="19"/>
      </w:rPr>
    </w:lvl>
    <w:lvl w:ilvl="1" w:tplc="69183364">
      <w:numFmt w:val="bullet"/>
      <w:lvlText w:val="•"/>
      <w:lvlJc w:val="left"/>
      <w:pPr>
        <w:ind w:left="2686" w:hanging="365"/>
      </w:pPr>
      <w:rPr>
        <w:rFonts w:hint="default"/>
      </w:rPr>
    </w:lvl>
    <w:lvl w:ilvl="2" w:tplc="0FF8E5C6">
      <w:numFmt w:val="bullet"/>
      <w:lvlText w:val="•"/>
      <w:lvlJc w:val="left"/>
      <w:pPr>
        <w:ind w:left="3632" w:hanging="365"/>
      </w:pPr>
      <w:rPr>
        <w:rFonts w:hint="default"/>
      </w:rPr>
    </w:lvl>
    <w:lvl w:ilvl="3" w:tplc="5D6C8FF4">
      <w:numFmt w:val="bullet"/>
      <w:lvlText w:val="•"/>
      <w:lvlJc w:val="left"/>
      <w:pPr>
        <w:ind w:left="4578" w:hanging="365"/>
      </w:pPr>
      <w:rPr>
        <w:rFonts w:hint="default"/>
      </w:rPr>
    </w:lvl>
    <w:lvl w:ilvl="4" w:tplc="FC0E3FA6">
      <w:numFmt w:val="bullet"/>
      <w:lvlText w:val="•"/>
      <w:lvlJc w:val="left"/>
      <w:pPr>
        <w:ind w:left="5524" w:hanging="365"/>
      </w:pPr>
      <w:rPr>
        <w:rFonts w:hint="default"/>
      </w:rPr>
    </w:lvl>
    <w:lvl w:ilvl="5" w:tplc="57BC56F4">
      <w:numFmt w:val="bullet"/>
      <w:lvlText w:val="•"/>
      <w:lvlJc w:val="left"/>
      <w:pPr>
        <w:ind w:left="6470" w:hanging="365"/>
      </w:pPr>
      <w:rPr>
        <w:rFonts w:hint="default"/>
      </w:rPr>
    </w:lvl>
    <w:lvl w:ilvl="6" w:tplc="38F8F016">
      <w:numFmt w:val="bullet"/>
      <w:lvlText w:val="•"/>
      <w:lvlJc w:val="left"/>
      <w:pPr>
        <w:ind w:left="7416" w:hanging="365"/>
      </w:pPr>
      <w:rPr>
        <w:rFonts w:hint="default"/>
      </w:rPr>
    </w:lvl>
    <w:lvl w:ilvl="7" w:tplc="2B104DCA">
      <w:numFmt w:val="bullet"/>
      <w:lvlText w:val="•"/>
      <w:lvlJc w:val="left"/>
      <w:pPr>
        <w:ind w:left="8362" w:hanging="365"/>
      </w:pPr>
      <w:rPr>
        <w:rFonts w:hint="default"/>
      </w:rPr>
    </w:lvl>
    <w:lvl w:ilvl="8" w:tplc="CAF0FBB4">
      <w:numFmt w:val="bullet"/>
      <w:lvlText w:val="•"/>
      <w:lvlJc w:val="left"/>
      <w:pPr>
        <w:ind w:left="9308" w:hanging="365"/>
      </w:pPr>
      <w:rPr>
        <w:rFonts w:hint="default"/>
      </w:rPr>
    </w:lvl>
  </w:abstractNum>
  <w:abstractNum w:abstractNumId="15">
    <w:nsid w:val="7A782D11"/>
    <w:multiLevelType w:val="hybridMultilevel"/>
    <w:tmpl w:val="807CA068"/>
    <w:lvl w:ilvl="0" w:tplc="414EBF38">
      <w:start w:val="1"/>
      <w:numFmt w:val="decimal"/>
      <w:lvlText w:val="%1."/>
      <w:lvlJc w:val="left"/>
      <w:pPr>
        <w:ind w:left="720" w:hanging="360"/>
      </w:pPr>
      <w:rPr>
        <w:rFonts w:hint="default"/>
        <w:b/>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E53D2F"/>
    <w:multiLevelType w:val="hybridMultilevel"/>
    <w:tmpl w:val="ADFC123C"/>
    <w:lvl w:ilvl="0" w:tplc="4EC2E5F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4"/>
  </w:num>
  <w:num w:numId="3">
    <w:abstractNumId w:val="10"/>
  </w:num>
  <w:num w:numId="4">
    <w:abstractNumId w:val="6"/>
  </w:num>
  <w:num w:numId="5">
    <w:abstractNumId w:val="2"/>
  </w:num>
  <w:num w:numId="6">
    <w:abstractNumId w:val="11"/>
  </w:num>
  <w:num w:numId="7">
    <w:abstractNumId w:val="13"/>
  </w:num>
  <w:num w:numId="8">
    <w:abstractNumId w:val="15"/>
  </w:num>
  <w:num w:numId="9">
    <w:abstractNumId w:val="0"/>
  </w:num>
  <w:num w:numId="10">
    <w:abstractNumId w:val="8"/>
  </w:num>
  <w:num w:numId="11">
    <w:abstractNumId w:val="1"/>
  </w:num>
  <w:num w:numId="12">
    <w:abstractNumId w:val="9"/>
  </w:num>
  <w:num w:numId="13">
    <w:abstractNumId w:val="5"/>
  </w:num>
  <w:num w:numId="14">
    <w:abstractNumId w:val="16"/>
  </w:num>
  <w:num w:numId="15">
    <w:abstractNumId w:val="7"/>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22"/>
    <w:rsid w:val="00060F84"/>
    <w:rsid w:val="000817F2"/>
    <w:rsid w:val="000910E3"/>
    <w:rsid w:val="000D0724"/>
    <w:rsid w:val="001451D5"/>
    <w:rsid w:val="00173685"/>
    <w:rsid w:val="00191ED1"/>
    <w:rsid w:val="001C5BF7"/>
    <w:rsid w:val="0020432B"/>
    <w:rsid w:val="0024775C"/>
    <w:rsid w:val="0026267A"/>
    <w:rsid w:val="002B30EB"/>
    <w:rsid w:val="002D3194"/>
    <w:rsid w:val="00326783"/>
    <w:rsid w:val="003320B2"/>
    <w:rsid w:val="003A10E3"/>
    <w:rsid w:val="003B6C9E"/>
    <w:rsid w:val="00401373"/>
    <w:rsid w:val="0044705D"/>
    <w:rsid w:val="004D763A"/>
    <w:rsid w:val="005500AE"/>
    <w:rsid w:val="005A11D6"/>
    <w:rsid w:val="005E21CC"/>
    <w:rsid w:val="005E475C"/>
    <w:rsid w:val="005F42CE"/>
    <w:rsid w:val="00661E3E"/>
    <w:rsid w:val="00666C5C"/>
    <w:rsid w:val="006716E3"/>
    <w:rsid w:val="006B3C73"/>
    <w:rsid w:val="006B5326"/>
    <w:rsid w:val="006C065B"/>
    <w:rsid w:val="006D63EC"/>
    <w:rsid w:val="006F0F3C"/>
    <w:rsid w:val="00721F74"/>
    <w:rsid w:val="00724DCE"/>
    <w:rsid w:val="00756876"/>
    <w:rsid w:val="00763722"/>
    <w:rsid w:val="007C3AAD"/>
    <w:rsid w:val="007F6704"/>
    <w:rsid w:val="008166C3"/>
    <w:rsid w:val="00823BAA"/>
    <w:rsid w:val="00855481"/>
    <w:rsid w:val="008D7231"/>
    <w:rsid w:val="008D7F34"/>
    <w:rsid w:val="00906E5C"/>
    <w:rsid w:val="00923484"/>
    <w:rsid w:val="009362DE"/>
    <w:rsid w:val="00943D71"/>
    <w:rsid w:val="0097141F"/>
    <w:rsid w:val="00A94685"/>
    <w:rsid w:val="00AF5EC6"/>
    <w:rsid w:val="00B30313"/>
    <w:rsid w:val="00BA36E9"/>
    <w:rsid w:val="00BD78F2"/>
    <w:rsid w:val="00BF0670"/>
    <w:rsid w:val="00C22FBB"/>
    <w:rsid w:val="00C96363"/>
    <w:rsid w:val="00CE119E"/>
    <w:rsid w:val="00CE4285"/>
    <w:rsid w:val="00CF4FB6"/>
    <w:rsid w:val="00D50405"/>
    <w:rsid w:val="00E3187A"/>
    <w:rsid w:val="00E53770"/>
    <w:rsid w:val="00EA4D8A"/>
    <w:rsid w:val="00EE177E"/>
    <w:rsid w:val="00F65E7C"/>
    <w:rsid w:val="00F67299"/>
    <w:rsid w:val="00F90E8B"/>
    <w:rsid w:val="00FB6B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22"/>
    <w:pPr>
      <w:widowControl w:val="0"/>
      <w:autoSpaceDE w:val="0"/>
      <w:autoSpaceDN w:val="0"/>
      <w:spacing w:after="0" w:line="240" w:lineRule="auto"/>
    </w:pPr>
    <w:rPr>
      <w:rFonts w:ascii="Arial" w:eastAsia="Arial" w:hAnsi="Arial" w:cs="Arial"/>
    </w:rPr>
  </w:style>
  <w:style w:type="paragraph" w:styleId="Ttulo8">
    <w:name w:val="heading 8"/>
    <w:basedOn w:val="Normal"/>
    <w:link w:val="Ttulo8Car"/>
    <w:uiPriority w:val="1"/>
    <w:qFormat/>
    <w:rsid w:val="00763722"/>
    <w:pPr>
      <w:spacing w:before="94"/>
      <w:ind w:left="165"/>
      <w:jc w:val="center"/>
      <w:outlineLvl w:val="7"/>
    </w:pPr>
    <w:rPr>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763722"/>
    <w:rPr>
      <w:sz w:val="19"/>
      <w:szCs w:val="19"/>
    </w:rPr>
  </w:style>
  <w:style w:type="character" w:customStyle="1" w:styleId="TextoindependienteCar">
    <w:name w:val="Texto independiente Car"/>
    <w:basedOn w:val="Fuentedeprrafopredeter"/>
    <w:link w:val="Textoindependiente"/>
    <w:uiPriority w:val="1"/>
    <w:rsid w:val="00763722"/>
    <w:rPr>
      <w:rFonts w:ascii="Arial" w:eastAsia="Arial" w:hAnsi="Arial" w:cs="Arial"/>
      <w:sz w:val="19"/>
      <w:szCs w:val="19"/>
    </w:rPr>
  </w:style>
  <w:style w:type="paragraph" w:styleId="Prrafodelista">
    <w:name w:val="List Paragraph"/>
    <w:aliases w:val="List Paragraph (numbered (a)),Normal 2,Main numbered paragraph,1.1.1_List Paragraph,List_Paragraph,Multilevel para_II,List Paragraph1,List Paragraph 1.1.1,HOJA,Colorful List Accent 1,Colorful List - Accent 11,Colorful List - Accent 111"/>
    <w:basedOn w:val="Normal"/>
    <w:link w:val="PrrafodelistaCar"/>
    <w:uiPriority w:val="34"/>
    <w:qFormat/>
    <w:rsid w:val="00763722"/>
    <w:pPr>
      <w:ind w:left="2183" w:hanging="346"/>
      <w:jc w:val="both"/>
    </w:pPr>
  </w:style>
  <w:style w:type="character" w:customStyle="1" w:styleId="Ttulo8Car">
    <w:name w:val="Título 8 Car"/>
    <w:basedOn w:val="Fuentedeprrafopredeter"/>
    <w:link w:val="Ttulo8"/>
    <w:uiPriority w:val="1"/>
    <w:rsid w:val="00763722"/>
    <w:rPr>
      <w:rFonts w:ascii="Arial" w:eastAsia="Arial" w:hAnsi="Arial" w:cs="Arial"/>
      <w:b/>
      <w:bCs/>
      <w:sz w:val="19"/>
      <w:szCs w:val="19"/>
    </w:rPr>
  </w:style>
  <w:style w:type="paragraph" w:styleId="Encabezado">
    <w:name w:val="header"/>
    <w:basedOn w:val="Normal"/>
    <w:link w:val="EncabezadoCar"/>
    <w:uiPriority w:val="99"/>
    <w:unhideWhenUsed/>
    <w:rsid w:val="00C22FBB"/>
    <w:pPr>
      <w:tabs>
        <w:tab w:val="center" w:pos="4680"/>
        <w:tab w:val="right" w:pos="9360"/>
      </w:tabs>
    </w:pPr>
  </w:style>
  <w:style w:type="character" w:customStyle="1" w:styleId="EncabezadoCar">
    <w:name w:val="Encabezado Car"/>
    <w:basedOn w:val="Fuentedeprrafopredeter"/>
    <w:link w:val="Encabezado"/>
    <w:uiPriority w:val="99"/>
    <w:rsid w:val="00C22FBB"/>
    <w:rPr>
      <w:rFonts w:ascii="Arial" w:eastAsia="Arial" w:hAnsi="Arial" w:cs="Arial"/>
    </w:rPr>
  </w:style>
  <w:style w:type="paragraph" w:styleId="Piedepgina">
    <w:name w:val="footer"/>
    <w:basedOn w:val="Normal"/>
    <w:link w:val="PiedepginaCar"/>
    <w:uiPriority w:val="99"/>
    <w:unhideWhenUsed/>
    <w:rsid w:val="00C22FBB"/>
    <w:pPr>
      <w:tabs>
        <w:tab w:val="center" w:pos="4680"/>
        <w:tab w:val="right" w:pos="9360"/>
      </w:tabs>
    </w:pPr>
  </w:style>
  <w:style w:type="character" w:customStyle="1" w:styleId="PiedepginaCar">
    <w:name w:val="Pie de página Car"/>
    <w:basedOn w:val="Fuentedeprrafopredeter"/>
    <w:link w:val="Piedepgina"/>
    <w:uiPriority w:val="99"/>
    <w:rsid w:val="00C22FBB"/>
    <w:rPr>
      <w:rFonts w:ascii="Arial" w:eastAsia="Arial" w:hAnsi="Arial" w:cs="Arial"/>
    </w:rPr>
  </w:style>
  <w:style w:type="paragraph" w:styleId="Textodeglobo">
    <w:name w:val="Balloon Text"/>
    <w:basedOn w:val="Normal"/>
    <w:link w:val="TextodegloboCar"/>
    <w:uiPriority w:val="99"/>
    <w:semiHidden/>
    <w:unhideWhenUsed/>
    <w:rsid w:val="00C22FBB"/>
    <w:rPr>
      <w:rFonts w:ascii="Tahoma" w:hAnsi="Tahoma" w:cs="Tahoma"/>
      <w:sz w:val="16"/>
      <w:szCs w:val="16"/>
    </w:rPr>
  </w:style>
  <w:style w:type="character" w:customStyle="1" w:styleId="TextodegloboCar">
    <w:name w:val="Texto de globo Car"/>
    <w:basedOn w:val="Fuentedeprrafopredeter"/>
    <w:link w:val="Textodeglobo"/>
    <w:uiPriority w:val="99"/>
    <w:semiHidden/>
    <w:rsid w:val="00C22FBB"/>
    <w:rPr>
      <w:rFonts w:ascii="Tahoma" w:eastAsia="Arial" w:hAnsi="Tahoma" w:cs="Tahoma"/>
      <w:sz w:val="16"/>
      <w:szCs w:val="16"/>
    </w:rPr>
  </w:style>
  <w:style w:type="paragraph" w:styleId="Sinespaciado">
    <w:name w:val="No Spacing"/>
    <w:link w:val="SinespaciadoCar"/>
    <w:uiPriority w:val="1"/>
    <w:qFormat/>
    <w:rsid w:val="00AF5EC6"/>
    <w:pPr>
      <w:widowControl w:val="0"/>
      <w:autoSpaceDE w:val="0"/>
      <w:autoSpaceDN w:val="0"/>
      <w:spacing w:after="0" w:line="240" w:lineRule="auto"/>
    </w:pPr>
    <w:rPr>
      <w:rFonts w:ascii="Arial" w:eastAsia="Arial" w:hAnsi="Arial" w:cs="Arial"/>
    </w:rPr>
  </w:style>
  <w:style w:type="paragraph" w:styleId="NormalWeb">
    <w:name w:val="Normal (Web)"/>
    <w:basedOn w:val="Normal"/>
    <w:uiPriority w:val="99"/>
    <w:unhideWhenUsed/>
    <w:rsid w:val="005E21CC"/>
    <w:pPr>
      <w:widowControl/>
      <w:autoSpaceDE/>
      <w:autoSpaceDN/>
      <w:spacing w:before="100" w:beforeAutospacing="1" w:after="100" w:afterAutospacing="1"/>
    </w:pPr>
    <w:rPr>
      <w:rFonts w:asciiTheme="minorHAnsi" w:eastAsia="Times New Roman" w:hAnsiTheme="minorHAnsi" w:cs="Times New Roman"/>
      <w:szCs w:val="24"/>
      <w:lang w:val="es-MX" w:eastAsia="es-MX"/>
    </w:rPr>
  </w:style>
  <w:style w:type="character" w:customStyle="1" w:styleId="SinespaciadoCar">
    <w:name w:val="Sin espaciado Car"/>
    <w:basedOn w:val="Fuentedeprrafopredeter"/>
    <w:link w:val="Sinespaciado"/>
    <w:uiPriority w:val="1"/>
    <w:qFormat/>
    <w:rsid w:val="005E21CC"/>
    <w:rPr>
      <w:rFonts w:ascii="Arial" w:eastAsia="Arial" w:hAnsi="Arial" w:cs="Arial"/>
    </w:rPr>
  </w:style>
  <w:style w:type="character" w:customStyle="1" w:styleId="PrrafodelistaCar">
    <w:name w:val="Párrafo de lista Car"/>
    <w:aliases w:val="List Paragraph (numbered (a)) Car,Normal 2 Car,Main numbered paragraph Car,1.1.1_List Paragraph Car,List_Paragraph Car,Multilevel para_II Car,List Paragraph1 Car,List Paragraph 1.1.1 Car,HOJA Car,Colorful List Accent 1 Car"/>
    <w:link w:val="Prrafodelista"/>
    <w:uiPriority w:val="34"/>
    <w:qFormat/>
    <w:rsid w:val="006F0F3C"/>
    <w:rPr>
      <w:rFonts w:ascii="Arial" w:eastAsia="Arial" w:hAnsi="Arial" w:cs="Arial"/>
    </w:rPr>
  </w:style>
  <w:style w:type="paragraph" w:customStyle="1" w:styleId="xmsonormal">
    <w:name w:val="x_msonormal"/>
    <w:basedOn w:val="Normal"/>
    <w:rsid w:val="006F0F3C"/>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table" w:customStyle="1" w:styleId="Tablaconcuadrcula1clara-nfasis11">
    <w:name w:val="Tabla con cuadrícula 1 clara - Énfasis 11"/>
    <w:basedOn w:val="Tablanormal"/>
    <w:uiPriority w:val="46"/>
    <w:rsid w:val="006F0F3C"/>
    <w:pPr>
      <w:spacing w:after="0" w:line="240" w:lineRule="auto"/>
    </w:pPr>
    <w:rPr>
      <w:lang w:val="es-MX"/>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anormal"/>
    <w:uiPriority w:val="46"/>
    <w:rsid w:val="006F0F3C"/>
    <w:pPr>
      <w:spacing w:after="0" w:line="240" w:lineRule="auto"/>
    </w:pPr>
    <w:rPr>
      <w:rFonts w:eastAsia="Batang"/>
      <w:lang w:val="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xtonotapie">
    <w:name w:val="footnote text"/>
    <w:basedOn w:val="Normal"/>
    <w:link w:val="TextonotapieCar"/>
    <w:uiPriority w:val="99"/>
    <w:semiHidden/>
    <w:unhideWhenUsed/>
    <w:rsid w:val="00756876"/>
    <w:pPr>
      <w:widowControl/>
      <w:autoSpaceDE/>
      <w:autoSpaceDN/>
    </w:pPr>
    <w:rPr>
      <w:rFonts w:asciiTheme="minorHAnsi" w:eastAsiaTheme="minorHAnsi" w:hAnsiTheme="minorHAnsi" w:cstheme="minorBidi"/>
      <w:sz w:val="20"/>
      <w:szCs w:val="20"/>
      <w:lang w:val="es-SV"/>
    </w:rPr>
  </w:style>
  <w:style w:type="character" w:customStyle="1" w:styleId="TextonotapieCar">
    <w:name w:val="Texto nota pie Car"/>
    <w:basedOn w:val="Fuentedeprrafopredeter"/>
    <w:link w:val="Textonotapie"/>
    <w:uiPriority w:val="99"/>
    <w:semiHidden/>
    <w:rsid w:val="00756876"/>
    <w:rPr>
      <w:sz w:val="20"/>
      <w:szCs w:val="20"/>
      <w:lang w:val="es-SV"/>
    </w:rPr>
  </w:style>
  <w:style w:type="character" w:styleId="Refdenotaalpie">
    <w:name w:val="footnote reference"/>
    <w:basedOn w:val="Fuentedeprrafopredeter"/>
    <w:uiPriority w:val="99"/>
    <w:semiHidden/>
    <w:unhideWhenUsed/>
    <w:rsid w:val="007568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22"/>
    <w:pPr>
      <w:widowControl w:val="0"/>
      <w:autoSpaceDE w:val="0"/>
      <w:autoSpaceDN w:val="0"/>
      <w:spacing w:after="0" w:line="240" w:lineRule="auto"/>
    </w:pPr>
    <w:rPr>
      <w:rFonts w:ascii="Arial" w:eastAsia="Arial" w:hAnsi="Arial" w:cs="Arial"/>
    </w:rPr>
  </w:style>
  <w:style w:type="paragraph" w:styleId="Ttulo8">
    <w:name w:val="heading 8"/>
    <w:basedOn w:val="Normal"/>
    <w:link w:val="Ttulo8Car"/>
    <w:uiPriority w:val="1"/>
    <w:qFormat/>
    <w:rsid w:val="00763722"/>
    <w:pPr>
      <w:spacing w:before="94"/>
      <w:ind w:left="165"/>
      <w:jc w:val="center"/>
      <w:outlineLvl w:val="7"/>
    </w:pPr>
    <w:rPr>
      <w:b/>
      <w:bCs/>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763722"/>
    <w:rPr>
      <w:sz w:val="19"/>
      <w:szCs w:val="19"/>
    </w:rPr>
  </w:style>
  <w:style w:type="character" w:customStyle="1" w:styleId="TextoindependienteCar">
    <w:name w:val="Texto independiente Car"/>
    <w:basedOn w:val="Fuentedeprrafopredeter"/>
    <w:link w:val="Textoindependiente"/>
    <w:uiPriority w:val="1"/>
    <w:rsid w:val="00763722"/>
    <w:rPr>
      <w:rFonts w:ascii="Arial" w:eastAsia="Arial" w:hAnsi="Arial" w:cs="Arial"/>
      <w:sz w:val="19"/>
      <w:szCs w:val="19"/>
    </w:rPr>
  </w:style>
  <w:style w:type="paragraph" w:styleId="Prrafodelista">
    <w:name w:val="List Paragraph"/>
    <w:aliases w:val="List Paragraph (numbered (a)),Normal 2,Main numbered paragraph,1.1.1_List Paragraph,List_Paragraph,Multilevel para_II,List Paragraph1,List Paragraph 1.1.1,HOJA,Colorful List Accent 1,Colorful List - Accent 11,Colorful List - Accent 111"/>
    <w:basedOn w:val="Normal"/>
    <w:link w:val="PrrafodelistaCar"/>
    <w:uiPriority w:val="34"/>
    <w:qFormat/>
    <w:rsid w:val="00763722"/>
    <w:pPr>
      <w:ind w:left="2183" w:hanging="346"/>
      <w:jc w:val="both"/>
    </w:pPr>
  </w:style>
  <w:style w:type="character" w:customStyle="1" w:styleId="Ttulo8Car">
    <w:name w:val="Título 8 Car"/>
    <w:basedOn w:val="Fuentedeprrafopredeter"/>
    <w:link w:val="Ttulo8"/>
    <w:uiPriority w:val="1"/>
    <w:rsid w:val="00763722"/>
    <w:rPr>
      <w:rFonts w:ascii="Arial" w:eastAsia="Arial" w:hAnsi="Arial" w:cs="Arial"/>
      <w:b/>
      <w:bCs/>
      <w:sz w:val="19"/>
      <w:szCs w:val="19"/>
    </w:rPr>
  </w:style>
  <w:style w:type="paragraph" w:styleId="Encabezado">
    <w:name w:val="header"/>
    <w:basedOn w:val="Normal"/>
    <w:link w:val="EncabezadoCar"/>
    <w:uiPriority w:val="99"/>
    <w:unhideWhenUsed/>
    <w:rsid w:val="00C22FBB"/>
    <w:pPr>
      <w:tabs>
        <w:tab w:val="center" w:pos="4680"/>
        <w:tab w:val="right" w:pos="9360"/>
      </w:tabs>
    </w:pPr>
  </w:style>
  <w:style w:type="character" w:customStyle="1" w:styleId="EncabezadoCar">
    <w:name w:val="Encabezado Car"/>
    <w:basedOn w:val="Fuentedeprrafopredeter"/>
    <w:link w:val="Encabezado"/>
    <w:uiPriority w:val="99"/>
    <w:rsid w:val="00C22FBB"/>
    <w:rPr>
      <w:rFonts w:ascii="Arial" w:eastAsia="Arial" w:hAnsi="Arial" w:cs="Arial"/>
    </w:rPr>
  </w:style>
  <w:style w:type="paragraph" w:styleId="Piedepgina">
    <w:name w:val="footer"/>
    <w:basedOn w:val="Normal"/>
    <w:link w:val="PiedepginaCar"/>
    <w:uiPriority w:val="99"/>
    <w:unhideWhenUsed/>
    <w:rsid w:val="00C22FBB"/>
    <w:pPr>
      <w:tabs>
        <w:tab w:val="center" w:pos="4680"/>
        <w:tab w:val="right" w:pos="9360"/>
      </w:tabs>
    </w:pPr>
  </w:style>
  <w:style w:type="character" w:customStyle="1" w:styleId="PiedepginaCar">
    <w:name w:val="Pie de página Car"/>
    <w:basedOn w:val="Fuentedeprrafopredeter"/>
    <w:link w:val="Piedepgina"/>
    <w:uiPriority w:val="99"/>
    <w:rsid w:val="00C22FBB"/>
    <w:rPr>
      <w:rFonts w:ascii="Arial" w:eastAsia="Arial" w:hAnsi="Arial" w:cs="Arial"/>
    </w:rPr>
  </w:style>
  <w:style w:type="paragraph" w:styleId="Textodeglobo">
    <w:name w:val="Balloon Text"/>
    <w:basedOn w:val="Normal"/>
    <w:link w:val="TextodegloboCar"/>
    <w:uiPriority w:val="99"/>
    <w:semiHidden/>
    <w:unhideWhenUsed/>
    <w:rsid w:val="00C22FBB"/>
    <w:rPr>
      <w:rFonts w:ascii="Tahoma" w:hAnsi="Tahoma" w:cs="Tahoma"/>
      <w:sz w:val="16"/>
      <w:szCs w:val="16"/>
    </w:rPr>
  </w:style>
  <w:style w:type="character" w:customStyle="1" w:styleId="TextodegloboCar">
    <w:name w:val="Texto de globo Car"/>
    <w:basedOn w:val="Fuentedeprrafopredeter"/>
    <w:link w:val="Textodeglobo"/>
    <w:uiPriority w:val="99"/>
    <w:semiHidden/>
    <w:rsid w:val="00C22FBB"/>
    <w:rPr>
      <w:rFonts w:ascii="Tahoma" w:eastAsia="Arial" w:hAnsi="Tahoma" w:cs="Tahoma"/>
      <w:sz w:val="16"/>
      <w:szCs w:val="16"/>
    </w:rPr>
  </w:style>
  <w:style w:type="paragraph" w:styleId="Sinespaciado">
    <w:name w:val="No Spacing"/>
    <w:link w:val="SinespaciadoCar"/>
    <w:uiPriority w:val="1"/>
    <w:qFormat/>
    <w:rsid w:val="00AF5EC6"/>
    <w:pPr>
      <w:widowControl w:val="0"/>
      <w:autoSpaceDE w:val="0"/>
      <w:autoSpaceDN w:val="0"/>
      <w:spacing w:after="0" w:line="240" w:lineRule="auto"/>
    </w:pPr>
    <w:rPr>
      <w:rFonts w:ascii="Arial" w:eastAsia="Arial" w:hAnsi="Arial" w:cs="Arial"/>
    </w:rPr>
  </w:style>
  <w:style w:type="paragraph" w:styleId="NormalWeb">
    <w:name w:val="Normal (Web)"/>
    <w:basedOn w:val="Normal"/>
    <w:uiPriority w:val="99"/>
    <w:unhideWhenUsed/>
    <w:rsid w:val="005E21CC"/>
    <w:pPr>
      <w:widowControl/>
      <w:autoSpaceDE/>
      <w:autoSpaceDN/>
      <w:spacing w:before="100" w:beforeAutospacing="1" w:after="100" w:afterAutospacing="1"/>
    </w:pPr>
    <w:rPr>
      <w:rFonts w:asciiTheme="minorHAnsi" w:eastAsia="Times New Roman" w:hAnsiTheme="minorHAnsi" w:cs="Times New Roman"/>
      <w:szCs w:val="24"/>
      <w:lang w:val="es-MX" w:eastAsia="es-MX"/>
    </w:rPr>
  </w:style>
  <w:style w:type="character" w:customStyle="1" w:styleId="SinespaciadoCar">
    <w:name w:val="Sin espaciado Car"/>
    <w:basedOn w:val="Fuentedeprrafopredeter"/>
    <w:link w:val="Sinespaciado"/>
    <w:uiPriority w:val="1"/>
    <w:qFormat/>
    <w:rsid w:val="005E21CC"/>
    <w:rPr>
      <w:rFonts w:ascii="Arial" w:eastAsia="Arial" w:hAnsi="Arial" w:cs="Arial"/>
    </w:rPr>
  </w:style>
  <w:style w:type="character" w:customStyle="1" w:styleId="PrrafodelistaCar">
    <w:name w:val="Párrafo de lista Car"/>
    <w:aliases w:val="List Paragraph (numbered (a)) Car,Normal 2 Car,Main numbered paragraph Car,1.1.1_List Paragraph Car,List_Paragraph Car,Multilevel para_II Car,List Paragraph1 Car,List Paragraph 1.1.1 Car,HOJA Car,Colorful List Accent 1 Car"/>
    <w:link w:val="Prrafodelista"/>
    <w:uiPriority w:val="34"/>
    <w:qFormat/>
    <w:rsid w:val="006F0F3C"/>
    <w:rPr>
      <w:rFonts w:ascii="Arial" w:eastAsia="Arial" w:hAnsi="Arial" w:cs="Arial"/>
    </w:rPr>
  </w:style>
  <w:style w:type="paragraph" w:customStyle="1" w:styleId="xmsonormal">
    <w:name w:val="x_msonormal"/>
    <w:basedOn w:val="Normal"/>
    <w:rsid w:val="006F0F3C"/>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table" w:customStyle="1" w:styleId="Tablaconcuadrcula1clara-nfasis11">
    <w:name w:val="Tabla con cuadrícula 1 clara - Énfasis 11"/>
    <w:basedOn w:val="Tablanormal"/>
    <w:uiPriority w:val="46"/>
    <w:rsid w:val="006F0F3C"/>
    <w:pPr>
      <w:spacing w:after="0" w:line="240" w:lineRule="auto"/>
    </w:pPr>
    <w:rPr>
      <w:lang w:val="es-MX"/>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1clara-nfasis11">
    <w:name w:val="Tabla de cuadrícula 1 clara - Énfasis 11"/>
    <w:basedOn w:val="Tablanormal"/>
    <w:uiPriority w:val="46"/>
    <w:rsid w:val="006F0F3C"/>
    <w:pPr>
      <w:spacing w:after="0" w:line="240" w:lineRule="auto"/>
    </w:pPr>
    <w:rPr>
      <w:rFonts w:eastAsia="Batang"/>
      <w:lang w:val="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xtonotapie">
    <w:name w:val="footnote text"/>
    <w:basedOn w:val="Normal"/>
    <w:link w:val="TextonotapieCar"/>
    <w:uiPriority w:val="99"/>
    <w:semiHidden/>
    <w:unhideWhenUsed/>
    <w:rsid w:val="00756876"/>
    <w:pPr>
      <w:widowControl/>
      <w:autoSpaceDE/>
      <w:autoSpaceDN/>
    </w:pPr>
    <w:rPr>
      <w:rFonts w:asciiTheme="minorHAnsi" w:eastAsiaTheme="minorHAnsi" w:hAnsiTheme="minorHAnsi" w:cstheme="minorBidi"/>
      <w:sz w:val="20"/>
      <w:szCs w:val="20"/>
      <w:lang w:val="es-SV"/>
    </w:rPr>
  </w:style>
  <w:style w:type="character" w:customStyle="1" w:styleId="TextonotapieCar">
    <w:name w:val="Texto nota pie Car"/>
    <w:basedOn w:val="Fuentedeprrafopredeter"/>
    <w:link w:val="Textonotapie"/>
    <w:uiPriority w:val="99"/>
    <w:semiHidden/>
    <w:rsid w:val="00756876"/>
    <w:rPr>
      <w:sz w:val="20"/>
      <w:szCs w:val="20"/>
      <w:lang w:val="es-SV"/>
    </w:rPr>
  </w:style>
  <w:style w:type="character" w:styleId="Refdenotaalpie">
    <w:name w:val="footnote reference"/>
    <w:basedOn w:val="Fuentedeprrafopredeter"/>
    <w:uiPriority w:val="99"/>
    <w:semiHidden/>
    <w:unhideWhenUsed/>
    <w:rsid w:val="007568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A6049F-9DC6-4B71-9E80-E78642985225}" type="doc">
      <dgm:prSet loTypeId="urn:microsoft.com/office/officeart/2005/8/layout/bProcess3" loCatId="process" qsTypeId="urn:microsoft.com/office/officeart/2005/8/quickstyle/simple1" qsCatId="simple" csTypeId="urn:microsoft.com/office/officeart/2005/8/colors/accent1_1" csCatId="accent1" phldr="1"/>
      <dgm:spPr/>
      <dgm:t>
        <a:bodyPr/>
        <a:lstStyle/>
        <a:p>
          <a:endParaRPr lang="es-ES"/>
        </a:p>
      </dgm:t>
    </dgm:pt>
    <dgm:pt modelId="{16FBAACF-1BF9-48FD-B16D-A974DD1C835E}">
      <dgm:prSet phldrT="[Texto]" custT="1"/>
      <dgm:spPr>
        <a:xfrm>
          <a:off x="632170" y="493"/>
          <a:ext cx="1466807" cy="745164"/>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es-ES" sz="900">
              <a:solidFill>
                <a:sysClr val="windowText" lastClr="000000">
                  <a:hueOff val="0"/>
                  <a:satOff val="0"/>
                  <a:lumOff val="0"/>
                  <a:alphaOff val="0"/>
                </a:sysClr>
              </a:solidFill>
              <a:latin typeface="Times New Roman" pitchFamily="18" charset="0"/>
              <a:ea typeface="+mn-ea"/>
              <a:cs typeface="Times New Roman" pitchFamily="18" charset="0"/>
            </a:rPr>
            <a:t>FASE 1. ANTE LA ALERTA INTERNACIONAL DEL COVID-19</a:t>
          </a:r>
        </a:p>
      </dgm:t>
    </dgm:pt>
    <dgm:pt modelId="{C3021E0E-D939-4E28-8824-8D7B30B2A8A3}" type="parTrans" cxnId="{6BE9A7F4-EF06-4D34-9435-68596F861E60}">
      <dgm:prSet/>
      <dgm:spPr/>
      <dgm:t>
        <a:bodyPr/>
        <a:lstStyle/>
        <a:p>
          <a:endParaRPr lang="es-ES" sz="1000"/>
        </a:p>
      </dgm:t>
    </dgm:pt>
    <dgm:pt modelId="{AD29AF70-EA2F-47A2-A38D-78915E4EDD35}" type="sibTrans" cxnId="{6BE9A7F4-EF06-4D34-9435-68596F861E60}">
      <dgm:prSet custT="1"/>
      <dgm:spPr>
        <a:xfrm>
          <a:off x="2097177" y="327355"/>
          <a:ext cx="255046" cy="91440"/>
        </a:xfrm>
        <a:noFill/>
        <a:ln w="6350" cap="flat" cmpd="sng" algn="ctr">
          <a:solidFill>
            <a:srgbClr val="5B9BD5">
              <a:hueOff val="0"/>
              <a:satOff val="0"/>
              <a:lumOff val="0"/>
              <a:alphaOff val="0"/>
            </a:srgbClr>
          </a:solidFill>
          <a:prstDash val="solid"/>
          <a:miter lim="800000"/>
          <a:tailEnd type="arrow"/>
        </a:ln>
        <a:effectLst/>
      </dgm:spPr>
      <dgm:t>
        <a:bodyPr/>
        <a:lstStyle/>
        <a:p>
          <a:endParaRPr lang="es-ES" sz="100">
            <a:solidFill>
              <a:sysClr val="windowText" lastClr="000000">
                <a:hueOff val="0"/>
                <a:satOff val="0"/>
                <a:lumOff val="0"/>
                <a:alphaOff val="0"/>
              </a:sysClr>
            </a:solidFill>
            <a:latin typeface="Calibri" panose="020F0502020204030204"/>
            <a:ea typeface="+mn-ea"/>
            <a:cs typeface="+mn-cs"/>
          </a:endParaRPr>
        </a:p>
      </dgm:t>
    </dgm:pt>
    <dgm:pt modelId="{552CD4C2-531D-483D-94A3-BEE209732D31}">
      <dgm:prSet phldrT="[Texto]" custT="1"/>
      <dgm:spPr>
        <a:xfrm>
          <a:off x="2384623" y="493"/>
          <a:ext cx="1241941" cy="745164"/>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es-ES" sz="900">
              <a:solidFill>
                <a:sysClr val="windowText" lastClr="000000">
                  <a:hueOff val="0"/>
                  <a:satOff val="0"/>
                  <a:lumOff val="0"/>
                  <a:alphaOff val="0"/>
                </a:sysClr>
              </a:solidFill>
              <a:latin typeface="Times New Roman" pitchFamily="18" charset="0"/>
              <a:ea typeface="+mn-ea"/>
              <a:cs typeface="Times New Roman" pitchFamily="18" charset="0"/>
            </a:rPr>
            <a:t>FASE 2. DURANTE LA EMERGENCIA ANTE CASOS EN EL PAÍS</a:t>
          </a:r>
        </a:p>
      </dgm:t>
    </dgm:pt>
    <dgm:pt modelId="{A0590BF3-ACCE-427B-B57B-CB17603675BB}" type="parTrans" cxnId="{F242F51C-67EA-4233-912C-778DAF7FF4F1}">
      <dgm:prSet/>
      <dgm:spPr/>
      <dgm:t>
        <a:bodyPr/>
        <a:lstStyle/>
        <a:p>
          <a:endParaRPr lang="es-ES" sz="1000"/>
        </a:p>
      </dgm:t>
    </dgm:pt>
    <dgm:pt modelId="{7DE35E52-8984-42AE-B0CF-9FA175D815BD}" type="sibTrans" cxnId="{F242F51C-67EA-4233-912C-778DAF7FF4F1}">
      <dgm:prSet custT="1"/>
      <dgm:spPr>
        <a:xfrm>
          <a:off x="3624765" y="327355"/>
          <a:ext cx="255046" cy="91440"/>
        </a:xfrm>
        <a:noFill/>
        <a:ln w="6350" cap="flat" cmpd="sng" algn="ctr">
          <a:solidFill>
            <a:srgbClr val="5B9BD5">
              <a:hueOff val="0"/>
              <a:satOff val="0"/>
              <a:lumOff val="0"/>
              <a:alphaOff val="0"/>
            </a:srgbClr>
          </a:solidFill>
          <a:prstDash val="solid"/>
          <a:miter lim="800000"/>
          <a:tailEnd type="arrow"/>
        </a:ln>
        <a:effectLst/>
      </dgm:spPr>
      <dgm:t>
        <a:bodyPr/>
        <a:lstStyle/>
        <a:p>
          <a:endParaRPr lang="es-ES" sz="100">
            <a:solidFill>
              <a:sysClr val="windowText" lastClr="000000">
                <a:hueOff val="0"/>
                <a:satOff val="0"/>
                <a:lumOff val="0"/>
                <a:alphaOff val="0"/>
              </a:sysClr>
            </a:solidFill>
            <a:latin typeface="Calibri" panose="020F0502020204030204"/>
            <a:ea typeface="+mn-ea"/>
            <a:cs typeface="+mn-cs"/>
          </a:endParaRPr>
        </a:p>
      </dgm:t>
    </dgm:pt>
    <dgm:pt modelId="{AB58882F-478F-4CCE-8CFC-BB8E95ABF9D1}">
      <dgm:prSet phldrT="[Texto]" custT="1"/>
      <dgm:spPr>
        <a:xfrm>
          <a:off x="3912211" y="493"/>
          <a:ext cx="1241941" cy="745164"/>
        </a:xfr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es-ES" sz="900">
              <a:solidFill>
                <a:sysClr val="windowText" lastClr="000000">
                  <a:hueOff val="0"/>
                  <a:satOff val="0"/>
                  <a:lumOff val="0"/>
                  <a:alphaOff val="0"/>
                </a:sysClr>
              </a:solidFill>
              <a:latin typeface="Times New Roman" pitchFamily="18" charset="0"/>
              <a:ea typeface="+mn-ea"/>
              <a:cs typeface="Times New Roman" pitchFamily="18" charset="0"/>
            </a:rPr>
            <a:t>FASE 3. DESPUÉS DE LA EMERGENCIA</a:t>
          </a:r>
        </a:p>
      </dgm:t>
    </dgm:pt>
    <dgm:pt modelId="{F5FBFC3C-9DA1-45C9-90ED-5CABC8049511}" type="parTrans" cxnId="{34C02F68-5C3A-447D-BA99-56C4CE43BC33}">
      <dgm:prSet/>
      <dgm:spPr/>
      <dgm:t>
        <a:bodyPr/>
        <a:lstStyle/>
        <a:p>
          <a:endParaRPr lang="es-ES" sz="1000"/>
        </a:p>
      </dgm:t>
    </dgm:pt>
    <dgm:pt modelId="{8A33817B-A675-45F2-8043-A3BB0463FE43}" type="sibTrans" cxnId="{34C02F68-5C3A-447D-BA99-56C4CE43BC33}">
      <dgm:prSet/>
      <dgm:spPr/>
      <dgm:t>
        <a:bodyPr/>
        <a:lstStyle/>
        <a:p>
          <a:endParaRPr lang="es-ES" sz="1000"/>
        </a:p>
      </dgm:t>
    </dgm:pt>
    <dgm:pt modelId="{707D8DBF-E5DB-4902-8BA9-7B83A960D197}" type="pres">
      <dgm:prSet presAssocID="{D9A6049F-9DC6-4B71-9E80-E78642985225}" presName="Name0" presStyleCnt="0">
        <dgm:presLayoutVars>
          <dgm:dir/>
          <dgm:resizeHandles val="exact"/>
        </dgm:presLayoutVars>
      </dgm:prSet>
      <dgm:spPr/>
      <dgm:t>
        <a:bodyPr/>
        <a:lstStyle/>
        <a:p>
          <a:endParaRPr lang="es-SV"/>
        </a:p>
      </dgm:t>
    </dgm:pt>
    <dgm:pt modelId="{68745466-5033-40F0-99F3-95308253EB0A}" type="pres">
      <dgm:prSet presAssocID="{16FBAACF-1BF9-48FD-B16D-A974DD1C835E}" presName="node" presStyleLbl="node1" presStyleIdx="0" presStyleCnt="3" custScaleX="190997">
        <dgm:presLayoutVars>
          <dgm:bulletEnabled val="1"/>
        </dgm:presLayoutVars>
      </dgm:prSet>
      <dgm:spPr>
        <a:prstGeom prst="rect">
          <a:avLst/>
        </a:prstGeom>
      </dgm:spPr>
      <dgm:t>
        <a:bodyPr/>
        <a:lstStyle/>
        <a:p>
          <a:endParaRPr lang="es-SV"/>
        </a:p>
      </dgm:t>
    </dgm:pt>
    <dgm:pt modelId="{70AC18DB-705F-4018-AFAE-1AC14E588170}" type="pres">
      <dgm:prSet presAssocID="{AD29AF70-EA2F-47A2-A38D-78915E4EDD35}" presName="sibTrans" presStyleLbl="sibTrans1D1" presStyleIdx="0" presStyleCnt="2"/>
      <dgm:spPr>
        <a:custGeom>
          <a:avLst/>
          <a:gdLst/>
          <a:ahLst/>
          <a:cxnLst/>
          <a:rect l="0" t="0" r="0" b="0"/>
          <a:pathLst>
            <a:path>
              <a:moveTo>
                <a:pt x="0" y="45720"/>
              </a:moveTo>
              <a:lnTo>
                <a:pt x="315337" y="45720"/>
              </a:lnTo>
            </a:path>
          </a:pathLst>
        </a:custGeom>
      </dgm:spPr>
      <dgm:t>
        <a:bodyPr/>
        <a:lstStyle/>
        <a:p>
          <a:endParaRPr lang="es-SV"/>
        </a:p>
      </dgm:t>
    </dgm:pt>
    <dgm:pt modelId="{42C5B16B-67B0-4699-82BD-9A10D8009A4B}" type="pres">
      <dgm:prSet presAssocID="{AD29AF70-EA2F-47A2-A38D-78915E4EDD35}" presName="connectorText" presStyleLbl="sibTrans1D1" presStyleIdx="0" presStyleCnt="2"/>
      <dgm:spPr/>
      <dgm:t>
        <a:bodyPr/>
        <a:lstStyle/>
        <a:p>
          <a:endParaRPr lang="es-SV"/>
        </a:p>
      </dgm:t>
    </dgm:pt>
    <dgm:pt modelId="{1AFF757B-AF03-43DE-9C3C-161B1F2F8E65}" type="pres">
      <dgm:prSet presAssocID="{552CD4C2-531D-483D-94A3-BEE209732D31}" presName="node" presStyleLbl="node1" presStyleIdx="1" presStyleCnt="3" custScaleX="187295" custLinFactNeighborX="-1492" custLinFactNeighborY="-3870">
        <dgm:presLayoutVars>
          <dgm:bulletEnabled val="1"/>
        </dgm:presLayoutVars>
      </dgm:prSet>
      <dgm:spPr>
        <a:prstGeom prst="rect">
          <a:avLst/>
        </a:prstGeom>
      </dgm:spPr>
      <dgm:t>
        <a:bodyPr/>
        <a:lstStyle/>
        <a:p>
          <a:endParaRPr lang="es-SV"/>
        </a:p>
      </dgm:t>
    </dgm:pt>
    <dgm:pt modelId="{E809F23F-6F59-421A-9508-C1F5179A6739}" type="pres">
      <dgm:prSet presAssocID="{7DE35E52-8984-42AE-B0CF-9FA175D815BD}" presName="sibTrans" presStyleLbl="sibTrans1D1" presStyleIdx="1" presStyleCnt="2"/>
      <dgm:spPr>
        <a:custGeom>
          <a:avLst/>
          <a:gdLst/>
          <a:ahLst/>
          <a:cxnLst/>
          <a:rect l="0" t="0" r="0" b="0"/>
          <a:pathLst>
            <a:path>
              <a:moveTo>
                <a:pt x="0" y="45720"/>
              </a:moveTo>
              <a:lnTo>
                <a:pt x="315337" y="45720"/>
              </a:lnTo>
            </a:path>
          </a:pathLst>
        </a:custGeom>
      </dgm:spPr>
      <dgm:t>
        <a:bodyPr/>
        <a:lstStyle/>
        <a:p>
          <a:endParaRPr lang="es-SV"/>
        </a:p>
      </dgm:t>
    </dgm:pt>
    <dgm:pt modelId="{B7DE2699-03B0-4D80-8A70-0E274BAB4527}" type="pres">
      <dgm:prSet presAssocID="{7DE35E52-8984-42AE-B0CF-9FA175D815BD}" presName="connectorText" presStyleLbl="sibTrans1D1" presStyleIdx="1" presStyleCnt="2"/>
      <dgm:spPr/>
      <dgm:t>
        <a:bodyPr/>
        <a:lstStyle/>
        <a:p>
          <a:endParaRPr lang="es-SV"/>
        </a:p>
      </dgm:t>
    </dgm:pt>
    <dgm:pt modelId="{953669EB-0A69-468E-BAA2-2D4D9159EC8C}" type="pres">
      <dgm:prSet presAssocID="{AB58882F-478F-4CCE-8CFC-BB8E95ABF9D1}" presName="node" presStyleLbl="node1" presStyleIdx="2" presStyleCnt="3" custScaleX="157689" custLinFactNeighborX="-3297" custLinFactNeighborY="-2609">
        <dgm:presLayoutVars>
          <dgm:bulletEnabled val="1"/>
        </dgm:presLayoutVars>
      </dgm:prSet>
      <dgm:spPr>
        <a:prstGeom prst="rect">
          <a:avLst/>
        </a:prstGeom>
      </dgm:spPr>
      <dgm:t>
        <a:bodyPr/>
        <a:lstStyle/>
        <a:p>
          <a:endParaRPr lang="es-SV"/>
        </a:p>
      </dgm:t>
    </dgm:pt>
  </dgm:ptLst>
  <dgm:cxnLst>
    <dgm:cxn modelId="{39526B66-ED9C-4AC0-BA80-7559C07D0C98}" type="presOf" srcId="{AD29AF70-EA2F-47A2-A38D-78915E4EDD35}" destId="{70AC18DB-705F-4018-AFAE-1AC14E588170}" srcOrd="0" destOrd="0" presId="urn:microsoft.com/office/officeart/2005/8/layout/bProcess3"/>
    <dgm:cxn modelId="{7C0592F5-FC5E-4423-8B3F-4EE2F7C5AEEC}" type="presOf" srcId="{7DE35E52-8984-42AE-B0CF-9FA175D815BD}" destId="{E809F23F-6F59-421A-9508-C1F5179A6739}" srcOrd="0" destOrd="0" presId="urn:microsoft.com/office/officeart/2005/8/layout/bProcess3"/>
    <dgm:cxn modelId="{37EEC7B8-7AEB-47C5-BE07-5BFC033F769D}" type="presOf" srcId="{AD29AF70-EA2F-47A2-A38D-78915E4EDD35}" destId="{42C5B16B-67B0-4699-82BD-9A10D8009A4B}" srcOrd="1" destOrd="0" presId="urn:microsoft.com/office/officeart/2005/8/layout/bProcess3"/>
    <dgm:cxn modelId="{9EC5C1C2-D791-49F7-A05D-1784343E2B8C}" type="presOf" srcId="{D9A6049F-9DC6-4B71-9E80-E78642985225}" destId="{707D8DBF-E5DB-4902-8BA9-7B83A960D197}" srcOrd="0" destOrd="0" presId="urn:microsoft.com/office/officeart/2005/8/layout/bProcess3"/>
    <dgm:cxn modelId="{6BE9A7F4-EF06-4D34-9435-68596F861E60}" srcId="{D9A6049F-9DC6-4B71-9E80-E78642985225}" destId="{16FBAACF-1BF9-48FD-B16D-A974DD1C835E}" srcOrd="0" destOrd="0" parTransId="{C3021E0E-D939-4E28-8824-8D7B30B2A8A3}" sibTransId="{AD29AF70-EA2F-47A2-A38D-78915E4EDD35}"/>
    <dgm:cxn modelId="{F242F51C-67EA-4233-912C-778DAF7FF4F1}" srcId="{D9A6049F-9DC6-4B71-9E80-E78642985225}" destId="{552CD4C2-531D-483D-94A3-BEE209732D31}" srcOrd="1" destOrd="0" parTransId="{A0590BF3-ACCE-427B-B57B-CB17603675BB}" sibTransId="{7DE35E52-8984-42AE-B0CF-9FA175D815BD}"/>
    <dgm:cxn modelId="{DF1CBB19-36A2-4C36-810E-8D858E1858E3}" type="presOf" srcId="{552CD4C2-531D-483D-94A3-BEE209732D31}" destId="{1AFF757B-AF03-43DE-9C3C-161B1F2F8E65}" srcOrd="0" destOrd="0" presId="urn:microsoft.com/office/officeart/2005/8/layout/bProcess3"/>
    <dgm:cxn modelId="{E84F12C1-9FC4-43DE-A71E-C44598C7161F}" type="presOf" srcId="{AB58882F-478F-4CCE-8CFC-BB8E95ABF9D1}" destId="{953669EB-0A69-468E-BAA2-2D4D9159EC8C}" srcOrd="0" destOrd="0" presId="urn:microsoft.com/office/officeart/2005/8/layout/bProcess3"/>
    <dgm:cxn modelId="{48E78537-B5A5-4ABA-9D0A-33D641B840E6}" type="presOf" srcId="{16FBAACF-1BF9-48FD-B16D-A974DD1C835E}" destId="{68745466-5033-40F0-99F3-95308253EB0A}" srcOrd="0" destOrd="0" presId="urn:microsoft.com/office/officeart/2005/8/layout/bProcess3"/>
    <dgm:cxn modelId="{34C02F68-5C3A-447D-BA99-56C4CE43BC33}" srcId="{D9A6049F-9DC6-4B71-9E80-E78642985225}" destId="{AB58882F-478F-4CCE-8CFC-BB8E95ABF9D1}" srcOrd="2" destOrd="0" parTransId="{F5FBFC3C-9DA1-45C9-90ED-5CABC8049511}" sibTransId="{8A33817B-A675-45F2-8043-A3BB0463FE43}"/>
    <dgm:cxn modelId="{D1A1C198-BD56-48FA-AEE0-263971493A70}" type="presOf" srcId="{7DE35E52-8984-42AE-B0CF-9FA175D815BD}" destId="{B7DE2699-03B0-4D80-8A70-0E274BAB4527}" srcOrd="1" destOrd="0" presId="urn:microsoft.com/office/officeart/2005/8/layout/bProcess3"/>
    <dgm:cxn modelId="{D18C027F-543C-4555-B8DF-E9062F7CDB3D}" type="presParOf" srcId="{707D8DBF-E5DB-4902-8BA9-7B83A960D197}" destId="{68745466-5033-40F0-99F3-95308253EB0A}" srcOrd="0" destOrd="0" presId="urn:microsoft.com/office/officeart/2005/8/layout/bProcess3"/>
    <dgm:cxn modelId="{78B74278-5B40-420A-A0DA-A52610AE3837}" type="presParOf" srcId="{707D8DBF-E5DB-4902-8BA9-7B83A960D197}" destId="{70AC18DB-705F-4018-AFAE-1AC14E588170}" srcOrd="1" destOrd="0" presId="urn:microsoft.com/office/officeart/2005/8/layout/bProcess3"/>
    <dgm:cxn modelId="{124DB6A6-6E91-41AE-A9A7-9992C4988C19}" type="presParOf" srcId="{70AC18DB-705F-4018-AFAE-1AC14E588170}" destId="{42C5B16B-67B0-4699-82BD-9A10D8009A4B}" srcOrd="0" destOrd="0" presId="urn:microsoft.com/office/officeart/2005/8/layout/bProcess3"/>
    <dgm:cxn modelId="{EEDF16AB-FB73-4D50-A6E8-E35AB69CA19D}" type="presParOf" srcId="{707D8DBF-E5DB-4902-8BA9-7B83A960D197}" destId="{1AFF757B-AF03-43DE-9C3C-161B1F2F8E65}" srcOrd="2" destOrd="0" presId="urn:microsoft.com/office/officeart/2005/8/layout/bProcess3"/>
    <dgm:cxn modelId="{89738FB2-B5B4-4BCD-824E-38F446A96508}" type="presParOf" srcId="{707D8DBF-E5DB-4902-8BA9-7B83A960D197}" destId="{E809F23F-6F59-421A-9508-C1F5179A6739}" srcOrd="3" destOrd="0" presId="urn:microsoft.com/office/officeart/2005/8/layout/bProcess3"/>
    <dgm:cxn modelId="{C346E294-2860-4736-872D-9EB2A4C660D7}" type="presParOf" srcId="{E809F23F-6F59-421A-9508-C1F5179A6739}" destId="{B7DE2699-03B0-4D80-8A70-0E274BAB4527}" srcOrd="0" destOrd="0" presId="urn:microsoft.com/office/officeart/2005/8/layout/bProcess3"/>
    <dgm:cxn modelId="{EEE88721-4132-4338-8F47-179B3FAE4538}" type="presParOf" srcId="{707D8DBF-E5DB-4902-8BA9-7B83A960D197}" destId="{953669EB-0A69-468E-BAA2-2D4D9159EC8C}" srcOrd="4" destOrd="0" presId="urn:microsoft.com/office/officeart/2005/8/layout/b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AC18DB-705F-4018-AFAE-1AC14E588170}">
      <dsp:nvSpPr>
        <dsp:cNvPr id="0" name=""/>
        <dsp:cNvSpPr/>
      </dsp:nvSpPr>
      <dsp:spPr>
        <a:xfrm>
          <a:off x="1961498" y="303467"/>
          <a:ext cx="189773" cy="91440"/>
        </a:xfrm>
        <a:custGeom>
          <a:avLst/>
          <a:gdLst/>
          <a:ahLst/>
          <a:cxnLst/>
          <a:rect l="0" t="0" r="0" b="0"/>
          <a:pathLst>
            <a:path>
              <a:moveTo>
                <a:pt x="0" y="45720"/>
              </a:moveTo>
              <a:lnTo>
                <a:pt x="315337"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
            <a:lnSpc>
              <a:spcPct val="90000"/>
            </a:lnSpc>
            <a:spcBef>
              <a:spcPct val="0"/>
            </a:spcBef>
            <a:spcAft>
              <a:spcPct val="35000"/>
            </a:spcAft>
          </a:pPr>
          <a:endParaRPr lang="es-ES" sz="100" kern="1200">
            <a:solidFill>
              <a:sysClr val="windowText" lastClr="000000">
                <a:hueOff val="0"/>
                <a:satOff val="0"/>
                <a:lumOff val="0"/>
                <a:alphaOff val="0"/>
              </a:sysClr>
            </a:solidFill>
            <a:latin typeface="Calibri" panose="020F0502020204030204"/>
            <a:ea typeface="+mn-ea"/>
            <a:cs typeface="+mn-cs"/>
          </a:endParaRPr>
        </a:p>
      </dsp:txBody>
      <dsp:txXfrm>
        <a:off x="2050843" y="348008"/>
        <a:ext cx="11082" cy="2358"/>
      </dsp:txXfrm>
    </dsp:sp>
    <dsp:sp modelId="{68745466-5033-40F0-99F3-95308253EB0A}">
      <dsp:nvSpPr>
        <dsp:cNvPr id="0" name=""/>
        <dsp:cNvSpPr/>
      </dsp:nvSpPr>
      <dsp:spPr>
        <a:xfrm>
          <a:off x="6323" y="65595"/>
          <a:ext cx="1956974" cy="614766"/>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solidFill>
                <a:sysClr val="windowText" lastClr="000000">
                  <a:hueOff val="0"/>
                  <a:satOff val="0"/>
                  <a:lumOff val="0"/>
                  <a:alphaOff val="0"/>
                </a:sysClr>
              </a:solidFill>
              <a:latin typeface="Times New Roman" pitchFamily="18" charset="0"/>
              <a:ea typeface="+mn-ea"/>
              <a:cs typeface="Times New Roman" pitchFamily="18" charset="0"/>
            </a:rPr>
            <a:t>FASE 1. ANTE LA ALERTA INTERNACIONAL DEL COVID-19</a:t>
          </a:r>
        </a:p>
      </dsp:txBody>
      <dsp:txXfrm>
        <a:off x="6323" y="65595"/>
        <a:ext cx="1956974" cy="614766"/>
      </dsp:txXfrm>
    </dsp:sp>
    <dsp:sp modelId="{E809F23F-6F59-421A-9508-C1F5179A6739}">
      <dsp:nvSpPr>
        <dsp:cNvPr id="0" name=""/>
        <dsp:cNvSpPr/>
      </dsp:nvSpPr>
      <dsp:spPr>
        <a:xfrm>
          <a:off x="4100915" y="303467"/>
          <a:ext cx="186566" cy="91440"/>
        </a:xfrm>
        <a:custGeom>
          <a:avLst/>
          <a:gdLst/>
          <a:ahLst/>
          <a:cxnLst/>
          <a:rect l="0" t="0" r="0" b="0"/>
          <a:pathLst>
            <a:path>
              <a:moveTo>
                <a:pt x="0" y="45720"/>
              </a:moveTo>
              <a:lnTo>
                <a:pt x="315337" y="45720"/>
              </a:lnTo>
            </a:path>
          </a:pathLst>
        </a:custGeom>
        <a:noFill/>
        <a:ln w="6350" cap="flat" cmpd="sng" algn="ctr">
          <a:solidFill>
            <a:srgbClr val="5B9BD5">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
            <a:lnSpc>
              <a:spcPct val="90000"/>
            </a:lnSpc>
            <a:spcBef>
              <a:spcPct val="0"/>
            </a:spcBef>
            <a:spcAft>
              <a:spcPct val="35000"/>
            </a:spcAft>
          </a:pPr>
          <a:endParaRPr lang="es-ES" sz="100" kern="1200">
            <a:solidFill>
              <a:sysClr val="windowText" lastClr="000000">
                <a:hueOff val="0"/>
                <a:satOff val="0"/>
                <a:lumOff val="0"/>
                <a:alphaOff val="0"/>
              </a:sysClr>
            </a:solidFill>
            <a:latin typeface="Calibri" panose="020F0502020204030204"/>
            <a:ea typeface="+mn-ea"/>
            <a:cs typeface="+mn-cs"/>
          </a:endParaRPr>
        </a:p>
      </dsp:txBody>
      <dsp:txXfrm>
        <a:off x="4188765" y="348008"/>
        <a:ext cx="10865" cy="2358"/>
      </dsp:txXfrm>
    </dsp:sp>
    <dsp:sp modelId="{1AFF757B-AF03-43DE-9C3C-161B1F2F8E65}">
      <dsp:nvSpPr>
        <dsp:cNvPr id="0" name=""/>
        <dsp:cNvSpPr/>
      </dsp:nvSpPr>
      <dsp:spPr>
        <a:xfrm>
          <a:off x="2183671" y="41804"/>
          <a:ext cx="1919043" cy="614766"/>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solidFill>
                <a:sysClr val="windowText" lastClr="000000">
                  <a:hueOff val="0"/>
                  <a:satOff val="0"/>
                  <a:lumOff val="0"/>
                  <a:alphaOff val="0"/>
                </a:sysClr>
              </a:solidFill>
              <a:latin typeface="Times New Roman" pitchFamily="18" charset="0"/>
              <a:ea typeface="+mn-ea"/>
              <a:cs typeface="Times New Roman" pitchFamily="18" charset="0"/>
            </a:rPr>
            <a:t>FASE 2. DURANTE LA EMERGENCIA ANTE CASOS EN EL PAÍS</a:t>
          </a:r>
        </a:p>
      </dsp:txBody>
      <dsp:txXfrm>
        <a:off x="2183671" y="41804"/>
        <a:ext cx="1919043" cy="614766"/>
      </dsp:txXfrm>
    </dsp:sp>
    <dsp:sp modelId="{953669EB-0A69-468E-BAA2-2D4D9159EC8C}">
      <dsp:nvSpPr>
        <dsp:cNvPr id="0" name=""/>
        <dsp:cNvSpPr/>
      </dsp:nvSpPr>
      <dsp:spPr>
        <a:xfrm>
          <a:off x="4319881" y="49556"/>
          <a:ext cx="1615697" cy="614766"/>
        </a:xfrm>
        <a:prstGeom prst="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ES" sz="900" kern="1200">
              <a:solidFill>
                <a:sysClr val="windowText" lastClr="000000">
                  <a:hueOff val="0"/>
                  <a:satOff val="0"/>
                  <a:lumOff val="0"/>
                  <a:alphaOff val="0"/>
                </a:sysClr>
              </a:solidFill>
              <a:latin typeface="Times New Roman" pitchFamily="18" charset="0"/>
              <a:ea typeface="+mn-ea"/>
              <a:cs typeface="Times New Roman" pitchFamily="18" charset="0"/>
            </a:rPr>
            <a:t>FASE 3. DESPUÉS DE LA EMERGENCIA</a:t>
          </a:r>
        </a:p>
      </dsp:txBody>
      <dsp:txXfrm>
        <a:off x="4319881" y="49556"/>
        <a:ext cx="1615697" cy="61476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974D7-6299-47E4-B709-EE7DF498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2876</Words>
  <Characters>15818</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mnespinoza</dc:creator>
  <cp:lastModifiedBy>MAYRA NATALIA ESPINOZA CARRANZA</cp:lastModifiedBy>
  <cp:revision>7</cp:revision>
  <dcterms:created xsi:type="dcterms:W3CDTF">2022-02-17T23:51:00Z</dcterms:created>
  <dcterms:modified xsi:type="dcterms:W3CDTF">2022-02-18T00:07:00Z</dcterms:modified>
</cp:coreProperties>
</file>